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F80B5C" w:rsidR="00F80B5C" w:rsidP="6CCEB20B" w:rsidRDefault="00F80B5C" w14:paraId="7A1CC7E5" w14:textId="65D5E17F">
      <w:pPr>
        <w:tabs>
          <w:tab w:val="right" w:pos="10800"/>
        </w:tabs>
        <w:spacing w:after="200"/>
        <w:jc w:val="center"/>
        <w:rPr>
          <w:b w:val="1"/>
          <w:bCs w:val="1"/>
          <w:color w:val="268458"/>
          <w:sz w:val="38"/>
          <w:szCs w:val="38"/>
          <w:lang w:val="en-US"/>
        </w:rPr>
      </w:pPr>
      <w:r w:rsidRPr="6CCEB20B" w:rsidR="00F80B5C">
        <w:rPr>
          <w:b w:val="1"/>
          <w:bCs w:val="1"/>
          <w:color w:val="268458"/>
          <w:sz w:val="38"/>
          <w:szCs w:val="38"/>
          <w:lang w:val="en-US"/>
        </w:rPr>
        <w:t>School Plan</w:t>
      </w:r>
    </w:p>
    <w:p w:rsidR="00A84E44" w:rsidP="40BD534B" w:rsidRDefault="1195BEF8" w14:paraId="59A6CFD6" w14:textId="0AD890A6">
      <w:pPr>
        <w:rPr>
          <w:sz w:val="24"/>
          <w:szCs w:val="24"/>
          <w:lang w:val="en-US"/>
        </w:rPr>
      </w:pPr>
      <w:r w:rsidRPr="6CCEB20B" w:rsidR="1195BEF8">
        <w:rPr>
          <w:sz w:val="24"/>
          <w:szCs w:val="24"/>
          <w:lang w:val="en-US"/>
        </w:rPr>
        <w:t>Your school has taken the critical step to protect your community by installing the ShakeAlert</w:t>
      </w:r>
      <w:r w:rsidRPr="6CCEB20B" w:rsidR="1195BEF8">
        <w:rPr>
          <w:sz w:val="24"/>
          <w:szCs w:val="24"/>
          <w:vertAlign w:val="superscript"/>
          <w:lang w:val="en-US"/>
        </w:rPr>
        <w:t>®</w:t>
      </w:r>
      <w:r w:rsidRPr="6CCEB20B" w:rsidR="1195BEF8">
        <w:rPr>
          <w:sz w:val="24"/>
          <w:szCs w:val="24"/>
          <w:lang w:val="en-US"/>
        </w:rPr>
        <w:t xml:space="preserve"> Earthquake Early Warning System (EEW). Your school is now Powered by ShakeAlert! It could give your staff and students seconds of warning so you can Drop, Cover, and Hold On before damaging shaking from an earthquake reaches you. It is vital to the EEW’s effectiveness to provide </w:t>
      </w:r>
      <w:r w:rsidRPr="6CCEB20B" w:rsidR="1195BEF8">
        <w:rPr>
          <w:b w:val="1"/>
          <w:bCs w:val="1"/>
          <w:sz w:val="24"/>
          <w:szCs w:val="24"/>
          <w:lang w:val="en-US"/>
        </w:rPr>
        <w:t>intentional</w:t>
      </w:r>
      <w:r w:rsidRPr="6CCEB20B" w:rsidR="1195BEF8">
        <w:rPr>
          <w:sz w:val="24"/>
          <w:szCs w:val="24"/>
          <w:lang w:val="en-US"/>
        </w:rPr>
        <w:t xml:space="preserve">, </w:t>
      </w:r>
      <w:r w:rsidRPr="6CCEB20B" w:rsidR="1195BEF8">
        <w:rPr>
          <w:b w:val="1"/>
          <w:bCs w:val="1"/>
          <w:sz w:val="24"/>
          <w:szCs w:val="24"/>
          <w:lang w:val="en-US"/>
        </w:rPr>
        <w:t>inclusive</w:t>
      </w:r>
      <w:r w:rsidRPr="6CCEB20B" w:rsidR="1195BEF8">
        <w:rPr>
          <w:sz w:val="24"/>
          <w:szCs w:val="24"/>
          <w:lang w:val="en-US"/>
        </w:rPr>
        <w:t xml:space="preserve">, and </w:t>
      </w:r>
      <w:r w:rsidRPr="6CCEB20B" w:rsidR="1195BEF8">
        <w:rPr>
          <w:b w:val="1"/>
          <w:bCs w:val="1"/>
          <w:sz w:val="24"/>
          <w:szCs w:val="24"/>
          <w:lang w:val="en-US"/>
        </w:rPr>
        <w:t>ongoing</w:t>
      </w:r>
      <w:r w:rsidRPr="6CCEB20B" w:rsidR="1195BEF8">
        <w:rPr>
          <w:sz w:val="24"/>
          <w:szCs w:val="24"/>
          <w:lang w:val="en-US"/>
        </w:rPr>
        <w:t xml:space="preserve"> education to all members of your school community. The goal is that all community members Drop, Cover, and Hold On when they experience an EEW alert or feel ground shaking </w:t>
      </w:r>
      <w:r w:rsidRPr="6CCEB20B" w:rsidR="1195BEF8">
        <w:rPr>
          <w:b w:val="1"/>
          <w:bCs w:val="1"/>
          <w:sz w:val="24"/>
          <w:szCs w:val="24"/>
          <w:lang w:val="en-US"/>
        </w:rPr>
        <w:t>immediately</w:t>
      </w:r>
      <w:r w:rsidRPr="6CCEB20B" w:rsidR="1195BEF8">
        <w:rPr>
          <w:sz w:val="24"/>
          <w:szCs w:val="24"/>
          <w:lang w:val="en-US"/>
        </w:rPr>
        <w:t xml:space="preserve"> and without hesitation, which requires practice! To help your school in meeting these educational efforts, the U.S. Geological Survey (USGS) </w:t>
      </w:r>
      <w:r w:rsidRPr="6CCEB20B" w:rsidR="7B61F80B">
        <w:rPr>
          <w:sz w:val="24"/>
          <w:szCs w:val="24"/>
          <w:lang w:val="en-US"/>
        </w:rPr>
        <w:t>has the</w:t>
      </w:r>
      <w:r w:rsidRPr="6CCEB20B" w:rsidR="1195BEF8">
        <w:rPr>
          <w:sz w:val="24"/>
          <w:szCs w:val="24"/>
          <w:lang w:val="en-US"/>
        </w:rPr>
        <w:t xml:space="preserve"> following suggested resources.  </w:t>
      </w:r>
    </w:p>
    <w:p w:rsidR="00A84E44" w:rsidP="40BD534B" w:rsidRDefault="00A84E44" w14:paraId="672A6659" w14:textId="47F6A35D"/>
    <w:tbl>
      <w:tblPr>
        <w:tblW w:w="10845"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val="0600" w:firstRow="0" w:lastRow="0" w:firstColumn="0" w:lastColumn="0" w:noHBand="1" w:noVBand="1"/>
      </w:tblPr>
      <w:tblGrid>
        <w:gridCol w:w="1975"/>
        <w:gridCol w:w="2375"/>
        <w:gridCol w:w="6495"/>
      </w:tblGrid>
      <w:tr w:rsidR="00A84E44" w:rsidTr="362FFBF8" w14:paraId="45E41415" w14:textId="77777777">
        <w:tc>
          <w:tcPr>
            <w:tcW w:w="1975" w:type="dxa"/>
            <w:shd w:val="clear" w:color="auto" w:fill="D9D9D9" w:themeFill="background1" w:themeFillShade="D9"/>
            <w:tcMar>
              <w:top w:w="100" w:type="dxa"/>
              <w:left w:w="100" w:type="dxa"/>
              <w:bottom w:w="100" w:type="dxa"/>
              <w:right w:w="100" w:type="dxa"/>
            </w:tcMar>
            <w:vAlign w:val="center"/>
          </w:tcPr>
          <w:p w:rsidR="00A84E44" w:rsidP="00F80B5C" w:rsidRDefault="00102FC6" w14:paraId="3EC79F1D" w14:textId="77777777">
            <w:pPr>
              <w:widowControl w:val="0"/>
              <w:pBdr>
                <w:top w:val="nil"/>
                <w:left w:val="nil"/>
                <w:bottom w:val="nil"/>
                <w:right w:val="nil"/>
                <w:between w:val="nil"/>
              </w:pBdr>
              <w:spacing w:line="240" w:lineRule="auto"/>
              <w:jc w:val="center"/>
              <w:rPr>
                <w:b/>
              </w:rPr>
            </w:pPr>
            <w:r>
              <w:rPr>
                <w:b/>
              </w:rPr>
              <w:t>Intended Time of Year</w:t>
            </w:r>
          </w:p>
        </w:tc>
        <w:tc>
          <w:tcPr>
            <w:tcW w:w="2375" w:type="dxa"/>
            <w:shd w:val="clear" w:color="auto" w:fill="D9D9D9" w:themeFill="background1" w:themeFillShade="D9"/>
            <w:tcMar>
              <w:top w:w="100" w:type="dxa"/>
              <w:left w:w="100" w:type="dxa"/>
              <w:bottom w:w="100" w:type="dxa"/>
              <w:right w:w="100" w:type="dxa"/>
            </w:tcMar>
            <w:vAlign w:val="center"/>
          </w:tcPr>
          <w:p w:rsidR="00A84E44" w:rsidP="00F80B5C" w:rsidRDefault="00102FC6" w14:paraId="237D9109" w14:textId="77777777">
            <w:pPr>
              <w:widowControl w:val="0"/>
              <w:pBdr>
                <w:top w:val="nil"/>
                <w:left w:val="nil"/>
                <w:bottom w:val="nil"/>
                <w:right w:val="nil"/>
                <w:between w:val="nil"/>
              </w:pBdr>
              <w:spacing w:line="240" w:lineRule="auto"/>
              <w:jc w:val="center"/>
              <w:rPr>
                <w:b/>
              </w:rPr>
            </w:pPr>
            <w:r>
              <w:rPr>
                <w:b/>
              </w:rPr>
              <w:t>Resource Link</w:t>
            </w:r>
          </w:p>
        </w:tc>
        <w:tc>
          <w:tcPr>
            <w:tcW w:w="6495" w:type="dxa"/>
            <w:shd w:val="clear" w:color="auto" w:fill="D9D9D9" w:themeFill="background1" w:themeFillShade="D9"/>
            <w:tcMar>
              <w:top w:w="100" w:type="dxa"/>
              <w:left w:w="100" w:type="dxa"/>
              <w:bottom w:w="100" w:type="dxa"/>
              <w:right w:w="100" w:type="dxa"/>
            </w:tcMar>
            <w:vAlign w:val="center"/>
          </w:tcPr>
          <w:p w:rsidR="00A84E44" w:rsidP="00F80B5C" w:rsidRDefault="1195BEF8" w14:paraId="11C61E4F" w14:textId="1A04E47F">
            <w:pPr>
              <w:widowControl w:val="0"/>
              <w:pBdr>
                <w:top w:val="nil"/>
                <w:left w:val="nil"/>
                <w:bottom w:val="nil"/>
                <w:right w:val="nil"/>
                <w:between w:val="nil"/>
              </w:pBdr>
              <w:spacing w:line="240" w:lineRule="auto"/>
              <w:jc w:val="center"/>
              <w:rPr>
                <w:b/>
                <w:bCs/>
              </w:rPr>
            </w:pPr>
            <w:r w:rsidRPr="1195BEF8">
              <w:rPr>
                <w:b/>
                <w:bCs/>
              </w:rPr>
              <w:t>Purpose &amp; Duration</w:t>
            </w:r>
          </w:p>
        </w:tc>
      </w:tr>
      <w:tr w:rsidR="1195BEF8" w:rsidTr="362FFBF8" w14:paraId="11E7431D" w14:textId="77777777">
        <w:trPr>
          <w:trHeight w:val="300"/>
        </w:trPr>
        <w:tc>
          <w:tcPr>
            <w:tcW w:w="1975" w:type="dxa"/>
            <w:shd w:val="clear" w:color="auto" w:fill="auto"/>
            <w:tcMar>
              <w:top w:w="100" w:type="dxa"/>
              <w:left w:w="100" w:type="dxa"/>
              <w:bottom w:w="100" w:type="dxa"/>
              <w:right w:w="100" w:type="dxa"/>
            </w:tcMar>
          </w:tcPr>
          <w:p w:rsidR="1195BEF8" w:rsidP="1195BEF8" w:rsidRDefault="1195BEF8" w14:paraId="713C3716" w14:textId="59AC5672">
            <w:pPr>
              <w:spacing w:line="240" w:lineRule="auto"/>
              <w:rPr>
                <w:i/>
                <w:iCs/>
                <w:lang w:val="en-US"/>
              </w:rPr>
            </w:pPr>
            <w:r w:rsidRPr="1195BEF8">
              <w:rPr>
                <w:i/>
                <w:iCs/>
                <w:lang w:val="en-US"/>
              </w:rPr>
              <w:t>PowerPoint Note</w:t>
            </w:r>
          </w:p>
        </w:tc>
        <w:tc>
          <w:tcPr>
            <w:tcW w:w="8870" w:type="dxa"/>
            <w:gridSpan w:val="2"/>
            <w:shd w:val="clear" w:color="auto" w:fill="auto"/>
            <w:tcMar>
              <w:top w:w="100" w:type="dxa"/>
              <w:left w:w="100" w:type="dxa"/>
              <w:bottom w:w="100" w:type="dxa"/>
              <w:right w:w="100" w:type="dxa"/>
            </w:tcMar>
          </w:tcPr>
          <w:p w:rsidR="1195BEF8" w:rsidP="1195BEF8" w:rsidRDefault="1195BEF8" w14:paraId="0ECC8712" w14:textId="78FF0CB5">
            <w:pPr>
              <w:spacing w:line="240" w:lineRule="auto"/>
              <w:jc w:val="center"/>
            </w:pPr>
            <w:r>
              <w:rPr>
                <w:noProof/>
              </w:rPr>
              <mc:AlternateContent>
                <mc:Choice Requires="wpg">
                  <w:drawing>
                    <wp:inline distT="0" distB="0" distL="0" distR="0" wp14:anchorId="67B0EED4" wp14:editId="50CE08C5">
                      <wp:extent cx="3926123" cy="945766"/>
                      <wp:effectExtent l="0" t="0" r="36830" b="45085"/>
                      <wp:docPr id="742813787" name="Group 1"/>
                      <wp:cNvGraphicFramePr/>
                      <a:graphic xmlns:a="http://schemas.openxmlformats.org/drawingml/2006/main">
                        <a:graphicData uri="http://schemas.microsoft.com/office/word/2010/wordprocessingGroup">
                          <wpg:wgp>
                            <wpg:cNvGrpSpPr/>
                            <wpg:grpSpPr>
                              <a:xfrm>
                                <a:off x="0" y="0"/>
                                <a:ext cx="3926123" cy="945766"/>
                                <a:chOff x="0" y="0"/>
                                <a:chExt cx="3926123" cy="945766"/>
                              </a:xfrm>
                            </wpg:grpSpPr>
                            <pic:pic xmlns:pic="http://schemas.openxmlformats.org/drawingml/2006/picture">
                              <pic:nvPicPr>
                                <pic:cNvPr id="1898509748" name="Picture 1898509748"/>
                                <pic:cNvPicPr>
                                  <a:picLocks noChangeAspect="1"/>
                                </pic:cNvPicPr>
                              </pic:nvPicPr>
                              <pic:blipFill>
                                <a:blip r:embed="rId7"/>
                                <a:stretch>
                                  <a:fillRect/>
                                </a:stretch>
                              </pic:blipFill>
                              <pic:spPr>
                                <a:xfrm>
                                  <a:off x="0" y="0"/>
                                  <a:ext cx="3810000" cy="838200"/>
                                </a:xfrm>
                                <a:prstGeom prst="rect">
                                  <a:avLst/>
                                </a:prstGeom>
                              </pic:spPr>
                            </pic:pic>
                            <wps:wsp>
                              <wps:cNvPr id="2001761113" name="Oval 2001761113"/>
                              <wps:cNvSpPr/>
                              <wps:spPr>
                                <a:xfrm>
                                  <a:off x="3110210" y="553641"/>
                                  <a:ext cx="815913" cy="392125"/>
                                </a:xfrm>
                                <a:prstGeom prst="ellipse">
                                  <a:avLst/>
                                </a:prstGeom>
                                <a:noFill/>
                                <a:ln w="57150">
                                  <a:solidFill>
                                    <a:srgbClr val="FF0000"/>
                                  </a:solidFill>
                                </a:ln>
                              </wps:spPr>
                              <wps:style>
                                <a:lnRef idx="2">
                                  <a:schemeClr val="accent1">
                                    <a:shade val="50000"/>
                                  </a:schemeClr>
                                </a:lnRef>
                                <a:fillRef idx="1">
                                  <a:schemeClr val="accent1"/>
                                </a:fillRef>
                                <a:effectRef idx="0">
                                  <a:scrgbClr r="0" g="0" b="0"/>
                                </a:effectRef>
                                <a:fontRef idx="minor">
                                  <a:schemeClr val="lt1"/>
                                </a:fontRef>
                              </wps:style>
                              <wps:bodyPr anchor="ctr"/>
                            </wps:wsp>
                          </wpg:wgp>
                        </a:graphicData>
                      </a:graphic>
                    </wp:inline>
                  </w:drawing>
                </mc:Choice>
                <mc:Fallback xmlns:a="http://schemas.openxmlformats.org/drawingml/2006/main" xmlns:pic="http://schemas.openxmlformats.org/drawingml/2006/picture" xmlns:a14="http://schemas.microsoft.com/office/drawing/2010/main" xmlns:arto="http://schemas.microsoft.com/office/word/2006/arto"/>
              </mc:AlternateContent>
            </w:r>
          </w:p>
          <w:p w:rsidR="1195BEF8" w:rsidP="1195BEF8" w:rsidRDefault="1195BEF8" w14:paraId="63D56AA7" w14:textId="7C66B8B3">
            <w:pPr>
              <w:spacing w:line="240" w:lineRule="auto"/>
              <w:rPr>
                <w:color w:val="0000FF"/>
                <w:lang w:val="en-US"/>
              </w:rPr>
            </w:pPr>
            <w:r w:rsidRPr="1195BEF8">
              <w:rPr>
                <w:color w:val="000000" w:themeColor="text1"/>
                <w:lang w:val="en-US"/>
              </w:rPr>
              <w:t>Click “Enable Content” when you open PowerPoint</w:t>
            </w:r>
            <w:r w:rsidR="00651621">
              <w:rPr>
                <w:color w:val="000000" w:themeColor="text1"/>
                <w:lang w:val="en-US"/>
              </w:rPr>
              <w:t xml:space="preserve"> files</w:t>
            </w:r>
            <w:r w:rsidRPr="1195BEF8">
              <w:rPr>
                <w:color w:val="000000" w:themeColor="text1"/>
                <w:lang w:val="en-US"/>
              </w:rPr>
              <w:t>. This will ensure all animations, video and audio work correctly.</w:t>
            </w:r>
            <w:r w:rsidRPr="1195BEF8">
              <w:rPr>
                <w:color w:val="0000FF"/>
                <w:lang w:val="en-US"/>
              </w:rPr>
              <w:t xml:space="preserve"> </w:t>
            </w:r>
          </w:p>
        </w:tc>
      </w:tr>
      <w:tr w:rsidR="00A84E44" w:rsidTr="362FFBF8" w14:paraId="28CD04B6" w14:textId="77777777">
        <w:tc>
          <w:tcPr>
            <w:tcW w:w="1975" w:type="dxa"/>
            <w:shd w:val="clear" w:color="auto" w:fill="auto"/>
            <w:tcMar>
              <w:top w:w="100" w:type="dxa"/>
              <w:left w:w="100" w:type="dxa"/>
              <w:bottom w:w="100" w:type="dxa"/>
              <w:right w:w="100" w:type="dxa"/>
            </w:tcMar>
          </w:tcPr>
          <w:p w:rsidR="00A84E44" w:rsidRDefault="00102FC6" w14:paraId="7D02A4DD" w14:textId="77777777">
            <w:pPr>
              <w:widowControl w:val="0"/>
              <w:pBdr>
                <w:top w:val="nil"/>
                <w:left w:val="nil"/>
                <w:bottom w:val="nil"/>
                <w:right w:val="nil"/>
                <w:between w:val="nil"/>
              </w:pBdr>
              <w:spacing w:line="240" w:lineRule="auto"/>
            </w:pPr>
            <w:r>
              <w:t xml:space="preserve">Staff Back to School </w:t>
            </w:r>
          </w:p>
          <w:p w:rsidR="00A84E44" w:rsidRDefault="00102FC6" w14:paraId="7D51C1EB" w14:textId="77777777">
            <w:pPr>
              <w:widowControl w:val="0"/>
              <w:pBdr>
                <w:top w:val="nil"/>
                <w:left w:val="nil"/>
                <w:bottom w:val="nil"/>
                <w:right w:val="nil"/>
                <w:between w:val="nil"/>
              </w:pBdr>
              <w:spacing w:line="240" w:lineRule="auto"/>
              <w:rPr>
                <w:i/>
                <w:color w:val="666666"/>
              </w:rPr>
            </w:pPr>
            <w:r>
              <w:rPr>
                <w:i/>
                <w:color w:val="666666"/>
              </w:rPr>
              <w:t>(August / September</w:t>
            </w:r>
          </w:p>
        </w:tc>
        <w:tc>
          <w:tcPr>
            <w:tcW w:w="2375" w:type="dxa"/>
            <w:shd w:val="clear" w:color="auto" w:fill="auto"/>
            <w:tcMar>
              <w:top w:w="100" w:type="dxa"/>
              <w:left w:w="100" w:type="dxa"/>
              <w:bottom w:w="100" w:type="dxa"/>
              <w:right w:w="100" w:type="dxa"/>
            </w:tcMar>
          </w:tcPr>
          <w:p w:rsidR="00A84E44" w:rsidRDefault="00102FC6" w14:paraId="4E81CDBC" w14:textId="09E8CD1B">
            <w:pPr>
              <w:widowControl w:val="0"/>
              <w:spacing w:line="240" w:lineRule="auto"/>
              <w:rPr>
                <w:color w:val="0000FF"/>
              </w:rPr>
            </w:pPr>
            <w:hyperlink r:id="R97286dddc9d94ba0">
              <w:r w:rsidRPr="362FFBF8" w:rsidR="7840B405">
                <w:rPr>
                  <w:rStyle w:val="Hyperlink"/>
                </w:rPr>
                <w:t>Staff Back to School Presentation (slides)</w:t>
              </w:r>
            </w:hyperlink>
          </w:p>
        </w:tc>
        <w:tc>
          <w:tcPr>
            <w:tcW w:w="6495" w:type="dxa"/>
            <w:shd w:val="clear" w:color="auto" w:fill="auto"/>
            <w:tcMar>
              <w:top w:w="100" w:type="dxa"/>
              <w:left w:w="100" w:type="dxa"/>
              <w:bottom w:w="100" w:type="dxa"/>
              <w:right w:w="100" w:type="dxa"/>
            </w:tcMar>
          </w:tcPr>
          <w:p w:rsidR="00A84E44" w:rsidRDefault="00102FC6" w14:paraId="7FDCC47C" w14:textId="77777777">
            <w:pPr>
              <w:widowControl w:val="0"/>
              <w:pBdr>
                <w:top w:val="nil"/>
                <w:left w:val="nil"/>
                <w:bottom w:val="nil"/>
                <w:right w:val="nil"/>
                <w:between w:val="nil"/>
              </w:pBdr>
              <w:spacing w:line="240" w:lineRule="auto"/>
            </w:pPr>
            <w:r>
              <w:t>(3 minutes) This presentation is designed to be a brief introduction or reminder of the EEW, how it works, and how to respond. Speaker notes are provided.</w:t>
            </w:r>
          </w:p>
        </w:tc>
      </w:tr>
      <w:tr w:rsidR="00A84E44" w:rsidTr="362FFBF8" w14:paraId="6FEA6DBF" w14:textId="77777777">
        <w:tc>
          <w:tcPr>
            <w:tcW w:w="1975" w:type="dxa"/>
            <w:shd w:val="clear" w:color="auto" w:fill="auto"/>
            <w:tcMar>
              <w:top w:w="100" w:type="dxa"/>
              <w:left w:w="100" w:type="dxa"/>
              <w:bottom w:w="100" w:type="dxa"/>
              <w:right w:w="100" w:type="dxa"/>
            </w:tcMar>
          </w:tcPr>
          <w:p w:rsidR="00A84E44" w:rsidP="362FFBF8" w:rsidRDefault="00102FC6" w14:paraId="38E5C05A" w14:textId="7311C891">
            <w:pPr>
              <w:widowControl w:val="0"/>
              <w:pBdr>
                <w:top w:val="nil" w:color="000000" w:sz="0" w:space="0"/>
                <w:left w:val="nil" w:color="000000" w:sz="0" w:space="0"/>
                <w:bottom w:val="nil" w:color="000000" w:sz="0" w:space="0"/>
                <w:right w:val="nil" w:color="000000" w:sz="0" w:space="0"/>
                <w:between w:val="nil" w:color="000000" w:sz="0" w:space="0"/>
              </w:pBdr>
              <w:spacing w:line="240" w:lineRule="auto"/>
              <w:rPr>
                <w:rFonts w:ascii="Arial" w:hAnsi="Arial" w:eastAsia="Arial" w:cs="Arial"/>
                <w:b w:val="0"/>
                <w:bCs w:val="0"/>
                <w:i w:val="0"/>
                <w:iCs w:val="0"/>
                <w:caps w:val="0"/>
                <w:smallCaps w:val="0"/>
                <w:noProof w:val="0"/>
                <w:color w:val="000000" w:themeColor="text1" w:themeTint="FF" w:themeShade="FF"/>
                <w:sz w:val="22"/>
                <w:szCs w:val="22"/>
                <w:lang w:val="en"/>
              </w:rPr>
            </w:pPr>
            <w:r w:rsidRPr="362FFBF8" w:rsidR="19EDBF74">
              <w:rPr>
                <w:rFonts w:ascii="Arial" w:hAnsi="Arial" w:eastAsia="Arial" w:cs="Arial"/>
                <w:b w:val="0"/>
                <w:bCs w:val="0"/>
                <w:i w:val="0"/>
                <w:iCs w:val="0"/>
                <w:caps w:val="0"/>
                <w:smallCaps w:val="0"/>
                <w:noProof w:val="0"/>
                <w:color w:val="000000" w:themeColor="text1" w:themeTint="FF" w:themeShade="FF"/>
                <w:sz w:val="22"/>
                <w:szCs w:val="22"/>
                <w:lang w:val="en"/>
              </w:rPr>
              <w:t xml:space="preserve">Staff Professional Development </w:t>
            </w:r>
          </w:p>
          <w:p w:rsidR="00A84E44" w:rsidP="362FFBF8" w:rsidRDefault="00102FC6" w14:paraId="04D634DB" w14:textId="7532222B">
            <w:pPr>
              <w:pStyle w:val="Normal"/>
              <w:widowControl w:val="0"/>
              <w:pBdr>
                <w:top w:val="nil" w:color="000000" w:sz="0" w:space="0"/>
                <w:left w:val="nil" w:color="000000" w:sz="0" w:space="0"/>
                <w:bottom w:val="nil" w:color="000000" w:sz="0" w:space="0"/>
                <w:right w:val="nil" w:color="000000" w:sz="0" w:space="0"/>
                <w:between w:val="nil" w:color="000000" w:sz="0" w:space="0"/>
              </w:pBdr>
              <w:spacing w:line="240" w:lineRule="auto"/>
              <w:rPr>
                <w:i w:val="1"/>
                <w:iCs w:val="1"/>
              </w:rPr>
            </w:pPr>
            <w:r w:rsidRPr="362FFBF8" w:rsidR="19EDBF74">
              <w:rPr>
                <w:rFonts w:ascii="Arial" w:hAnsi="Arial" w:eastAsia="Arial" w:cs="Arial"/>
                <w:b w:val="0"/>
                <w:bCs w:val="0"/>
                <w:i w:val="1"/>
                <w:iCs w:val="1"/>
                <w:caps w:val="0"/>
                <w:smallCaps w:val="0"/>
                <w:noProof w:val="0"/>
                <w:color w:val="666666"/>
                <w:sz w:val="22"/>
                <w:szCs w:val="22"/>
                <w:lang w:val="en"/>
              </w:rPr>
              <w:t>(1-3 weeks before earthquake drill lessons taught)</w:t>
            </w:r>
            <w:r w:rsidRPr="362FFBF8" w:rsidR="00102FC6">
              <w:rPr>
                <w:i w:val="1"/>
                <w:iCs w:val="1"/>
              </w:rPr>
              <w:t xml:space="preserve"> </w:t>
            </w:r>
          </w:p>
        </w:tc>
        <w:tc>
          <w:tcPr>
            <w:tcW w:w="2375" w:type="dxa"/>
            <w:shd w:val="clear" w:color="auto" w:fill="auto"/>
            <w:tcMar>
              <w:top w:w="100" w:type="dxa"/>
              <w:left w:w="100" w:type="dxa"/>
              <w:bottom w:w="100" w:type="dxa"/>
              <w:right w:w="100" w:type="dxa"/>
            </w:tcMar>
          </w:tcPr>
          <w:p w:rsidR="00A84E44" w:rsidP="40BD534B" w:rsidRDefault="40BD534B" w14:paraId="043D578A" w14:textId="424538EF">
            <w:pPr>
              <w:widowControl w:val="0"/>
              <w:spacing w:line="240" w:lineRule="auto"/>
              <w:rPr>
                <w:color w:val="0000FF"/>
                <w:lang w:val="en-US"/>
              </w:rPr>
            </w:pPr>
            <w:hyperlink r:id="Rcda12b3c9d134fa7">
              <w:r w:rsidRPr="362FFBF8" w:rsidR="69D2050C">
                <w:rPr>
                  <w:rStyle w:val="Hyperlink"/>
                  <w:lang w:val="en-US"/>
                </w:rPr>
                <w:t>Lesson Professional Development (slides)</w:t>
              </w:r>
            </w:hyperlink>
          </w:p>
        </w:tc>
        <w:tc>
          <w:tcPr>
            <w:tcW w:w="6495" w:type="dxa"/>
            <w:shd w:val="clear" w:color="auto" w:fill="auto"/>
            <w:tcMar>
              <w:top w:w="100" w:type="dxa"/>
              <w:left w:w="100" w:type="dxa"/>
              <w:bottom w:w="100" w:type="dxa"/>
              <w:right w:w="100" w:type="dxa"/>
            </w:tcMar>
          </w:tcPr>
          <w:p w:rsidR="00A84E44" w:rsidP="362FFBF8" w:rsidRDefault="40BD534B" w14:paraId="2444B84D" w14:textId="3CDFED8E">
            <w:pPr>
              <w:widowControl w:val="0"/>
              <w:pBdr>
                <w:top w:val="nil" w:color="000000" w:sz="0" w:space="0"/>
                <w:left w:val="nil" w:color="000000" w:sz="0" w:space="0"/>
                <w:bottom w:val="nil" w:color="000000" w:sz="0" w:space="0"/>
                <w:right w:val="nil" w:color="000000" w:sz="0" w:space="0"/>
                <w:between w:val="nil" w:color="000000" w:sz="0" w:space="0"/>
              </w:pBdr>
              <w:spacing w:line="240" w:lineRule="auto"/>
              <w:rPr>
                <w:lang w:val="en-US"/>
              </w:rPr>
            </w:pPr>
            <w:r w:rsidRPr="362FFBF8" w:rsidR="40BD534B">
              <w:rPr>
                <w:lang w:val="en-US"/>
              </w:rPr>
              <w:t xml:space="preserve">(30 minutes) This presentation is designed to prepare K-12 teachers to teach ShakeAlert-powered </w:t>
            </w:r>
            <w:r w:rsidRPr="362FFBF8" w:rsidR="32AA0AEC">
              <w:rPr>
                <w:lang w:val="en-US"/>
              </w:rPr>
              <w:t>earthquake drill</w:t>
            </w:r>
            <w:r w:rsidRPr="362FFBF8" w:rsidR="40BD534B">
              <w:rPr>
                <w:lang w:val="en-US"/>
              </w:rPr>
              <w:t xml:space="preserve"> lessons.  </w:t>
            </w:r>
          </w:p>
        </w:tc>
      </w:tr>
      <w:tr w:rsidR="002D03C1" w:rsidTr="362FFBF8" w14:paraId="48DC7DD3" w14:textId="77777777">
        <w:trPr>
          <w:trHeight w:val="440"/>
        </w:trPr>
        <w:tc>
          <w:tcPr>
            <w:tcW w:w="1975" w:type="dxa"/>
            <w:vMerge w:val="restart"/>
            <w:shd w:val="clear" w:color="auto" w:fill="auto"/>
            <w:tcMar>
              <w:top w:w="100" w:type="dxa"/>
              <w:left w:w="100" w:type="dxa"/>
              <w:bottom w:w="100" w:type="dxa"/>
              <w:right w:w="100" w:type="dxa"/>
            </w:tcMar>
          </w:tcPr>
          <w:p w:rsidR="002D03C1" w:rsidP="362FFBF8" w:rsidRDefault="002D03C1" w14:paraId="7A14842B" w14:textId="15FF956F">
            <w:pPr>
              <w:widowControl w:val="0"/>
              <w:pBdr>
                <w:top w:val="nil" w:color="000000" w:sz="0" w:space="0"/>
                <w:left w:val="nil" w:color="000000" w:sz="0" w:space="0"/>
                <w:bottom w:val="nil" w:color="000000" w:sz="0" w:space="0"/>
                <w:right w:val="nil" w:color="000000" w:sz="0" w:space="0"/>
                <w:between w:val="nil" w:color="000000" w:sz="0" w:space="0"/>
              </w:pBdr>
              <w:spacing w:line="240" w:lineRule="auto"/>
              <w:rPr>
                <w:rFonts w:ascii="Arial" w:hAnsi="Arial" w:eastAsia="Arial" w:cs="Arial"/>
                <w:noProof w:val="0"/>
                <w:sz w:val="22"/>
                <w:szCs w:val="22"/>
                <w:lang w:val="en-US"/>
              </w:rPr>
            </w:pPr>
            <w:r w:rsidRPr="362FFBF8" w:rsidR="0B11589F">
              <w:rPr>
                <w:rFonts w:ascii="Arial" w:hAnsi="Arial" w:eastAsia="Arial" w:cs="Arial"/>
                <w:b w:val="0"/>
                <w:bCs w:val="0"/>
                <w:i w:val="0"/>
                <w:iCs w:val="0"/>
                <w:caps w:val="0"/>
                <w:smallCaps w:val="0"/>
                <w:noProof w:val="0"/>
                <w:color w:val="000000" w:themeColor="text1" w:themeTint="FF" w:themeShade="FF"/>
                <w:sz w:val="22"/>
                <w:szCs w:val="22"/>
                <w:lang w:val="en-US"/>
              </w:rPr>
              <w:t xml:space="preserve">ShakeAlert-powered Earthquake Drill </w:t>
            </w:r>
            <w:r w:rsidRPr="362FFBF8" w:rsidR="0B11589F">
              <w:rPr>
                <w:rFonts w:ascii="Arial" w:hAnsi="Arial" w:eastAsia="Arial" w:cs="Arial"/>
                <w:b w:val="0"/>
                <w:bCs w:val="0"/>
                <w:i w:val="1"/>
                <w:iCs w:val="1"/>
                <w:caps w:val="0"/>
                <w:smallCaps w:val="0"/>
                <w:noProof w:val="0"/>
                <w:color w:val="666666"/>
                <w:sz w:val="22"/>
                <w:szCs w:val="22"/>
                <w:lang w:val="en-US"/>
              </w:rPr>
              <w:t>(e.g. Great ShakeOut in October)</w:t>
            </w:r>
          </w:p>
          <w:p w:rsidR="002D03C1" w:rsidP="362FFBF8" w:rsidRDefault="002D03C1" w14:paraId="07817161" w14:textId="153D4D5D">
            <w:pPr>
              <w:widowControl w:val="0"/>
              <w:pBdr>
                <w:top w:val="nil" w:color="000000" w:sz="0" w:space="0"/>
                <w:left w:val="nil" w:color="000000" w:sz="0" w:space="0"/>
                <w:bottom w:val="nil" w:color="000000" w:sz="0" w:space="0"/>
                <w:right w:val="nil" w:color="000000" w:sz="0" w:space="0"/>
                <w:between w:val="nil" w:color="000000" w:sz="0" w:space="0"/>
              </w:pBdr>
              <w:spacing w:line="240" w:lineRule="auto"/>
              <w:rPr>
                <w:i w:val="1"/>
                <w:iCs w:val="1"/>
                <w:color w:val="666666"/>
                <w:lang w:val="en-US"/>
              </w:rPr>
            </w:pPr>
          </w:p>
        </w:tc>
        <w:tc>
          <w:tcPr>
            <w:tcW w:w="2375" w:type="dxa"/>
            <w:shd w:val="clear" w:color="auto" w:fill="auto"/>
            <w:tcMar>
              <w:top w:w="100" w:type="dxa"/>
              <w:left w:w="100" w:type="dxa"/>
              <w:bottom w:w="100" w:type="dxa"/>
              <w:right w:w="100" w:type="dxa"/>
            </w:tcMar>
          </w:tcPr>
          <w:p w:rsidR="002D03C1" w:rsidRDefault="002D03C1" w14:paraId="4F1C7F04" w14:textId="7AAB5161">
            <w:pPr>
              <w:widowControl w:val="0"/>
              <w:spacing w:line="240" w:lineRule="auto"/>
              <w:rPr>
                <w:color w:val="0000FF"/>
              </w:rPr>
            </w:pPr>
            <w:r w:rsidRPr="362FFBF8" w:rsidR="63C7B92C">
              <w:rPr>
                <w:color w:val="0000FF"/>
              </w:rPr>
              <w:t>Family Engagement Letter (</w:t>
            </w:r>
            <w:hyperlink r:id="R99a79f9540514a51">
              <w:r w:rsidRPr="362FFBF8" w:rsidR="63C7B92C">
                <w:rPr>
                  <w:rStyle w:val="Hyperlink"/>
                </w:rPr>
                <w:t>English doc</w:t>
              </w:r>
            </w:hyperlink>
            <w:r w:rsidRPr="362FFBF8" w:rsidR="63C7B92C">
              <w:rPr>
                <w:color w:val="0000FF"/>
              </w:rPr>
              <w:t xml:space="preserve"> &amp; </w:t>
            </w:r>
            <w:hyperlink r:id="Rb7d3df541be241a5">
              <w:r w:rsidRPr="362FFBF8" w:rsidR="63C7B92C">
                <w:rPr>
                  <w:rStyle w:val="Hyperlink"/>
                </w:rPr>
                <w:t>Spanish doc</w:t>
              </w:r>
            </w:hyperlink>
            <w:r w:rsidRPr="362FFBF8" w:rsidR="63C7B92C">
              <w:rPr>
                <w:color w:val="0000FF"/>
              </w:rPr>
              <w:t>)</w:t>
            </w:r>
          </w:p>
          <w:p w:rsidR="00106F28" w:rsidRDefault="00106F28" w14:paraId="35422E5B" w14:textId="4946E22D">
            <w:pPr>
              <w:widowControl w:val="0"/>
              <w:spacing w:line="240" w:lineRule="auto"/>
              <w:rPr>
                <w:color w:val="0000FF"/>
              </w:rPr>
            </w:pPr>
          </w:p>
        </w:tc>
        <w:tc>
          <w:tcPr>
            <w:tcW w:w="6495" w:type="dxa"/>
            <w:shd w:val="clear" w:color="auto" w:fill="auto"/>
            <w:tcMar>
              <w:top w:w="100" w:type="dxa"/>
              <w:left w:w="100" w:type="dxa"/>
              <w:bottom w:w="100" w:type="dxa"/>
              <w:right w:w="100" w:type="dxa"/>
            </w:tcMar>
          </w:tcPr>
          <w:p w:rsidR="002D03C1" w:rsidP="40BD534B" w:rsidRDefault="002D03C1" w14:paraId="202E2C22" w14:textId="77777777">
            <w:pPr>
              <w:widowControl w:val="0"/>
              <w:pBdr>
                <w:top w:val="nil"/>
                <w:left w:val="nil"/>
                <w:bottom w:val="nil"/>
                <w:right w:val="nil"/>
                <w:between w:val="nil"/>
              </w:pBdr>
              <w:spacing w:line="240" w:lineRule="auto"/>
            </w:pPr>
            <w:r w:rsidRPr="40BD534B">
              <w:rPr>
                <w:lang w:val="en-US"/>
              </w:rPr>
              <w:t>Teachers will send this home after conducting their ShakeAlert-powered earthquake drill.</w:t>
            </w:r>
          </w:p>
        </w:tc>
      </w:tr>
      <w:tr w:rsidR="002D03C1" w:rsidTr="362FFBF8" w14:paraId="70911258" w14:textId="77777777">
        <w:trPr>
          <w:trHeight w:val="2175"/>
        </w:trPr>
        <w:tc>
          <w:tcPr>
            <w:tcW w:w="1975" w:type="dxa"/>
            <w:vMerge/>
            <w:tcMar>
              <w:top w:w="100" w:type="dxa"/>
              <w:left w:w="100" w:type="dxa"/>
              <w:bottom w:w="100" w:type="dxa"/>
              <w:right w:w="100" w:type="dxa"/>
            </w:tcMar>
          </w:tcPr>
          <w:p w:rsidR="002D03C1" w:rsidRDefault="002D03C1" w14:paraId="0A37501D" w14:textId="77777777">
            <w:pPr>
              <w:widowControl w:val="0"/>
              <w:pBdr>
                <w:top w:val="nil"/>
                <w:left w:val="nil"/>
                <w:bottom w:val="nil"/>
                <w:right w:val="nil"/>
                <w:between w:val="nil"/>
              </w:pBdr>
              <w:spacing w:line="240" w:lineRule="auto"/>
              <w:rPr>
                <w:sz w:val="24"/>
                <w:szCs w:val="24"/>
              </w:rPr>
            </w:pPr>
          </w:p>
        </w:tc>
        <w:tc>
          <w:tcPr>
            <w:tcW w:w="2375" w:type="dxa"/>
            <w:shd w:val="clear" w:color="auto" w:fill="auto"/>
            <w:tcMar>
              <w:top w:w="100" w:type="dxa"/>
              <w:left w:w="100" w:type="dxa"/>
              <w:bottom w:w="100" w:type="dxa"/>
              <w:right w:w="100" w:type="dxa"/>
            </w:tcMar>
          </w:tcPr>
          <w:p w:rsidR="002D03C1" w:rsidP="6CCEB20B" w:rsidRDefault="002D03C1" w14:paraId="0BB1C865" w14:textId="55EE8375">
            <w:pPr>
              <w:widowControl w:val="0"/>
              <w:spacing w:line="240" w:lineRule="auto"/>
              <w:rPr>
                <w:color w:val="0000FF"/>
              </w:rPr>
            </w:pPr>
            <w:hyperlink r:id="Rb997eb8c1f5a4c57">
              <w:r w:rsidRPr="362FFBF8" w:rsidR="63C7B92C">
                <w:rPr>
                  <w:rStyle w:val="Hyperlink"/>
                </w:rPr>
                <w:t>K-2 Lesson (slides)</w:t>
              </w:r>
            </w:hyperlink>
          </w:p>
          <w:p w:rsidR="002D03C1" w:rsidP="6CCEB20B" w:rsidRDefault="002D03C1" w14:paraId="35FD1889" w14:textId="51F318EE">
            <w:pPr>
              <w:pStyle w:val="ListParagraph"/>
              <w:widowControl w:val="0"/>
              <w:numPr>
                <w:ilvl w:val="0"/>
                <w:numId w:val="2"/>
              </w:numPr>
              <w:spacing w:line="240" w:lineRule="auto"/>
              <w:ind w:left="360"/>
              <w:rPr>
                <w:color w:val="0000FF"/>
                <w:sz w:val="18"/>
                <w:szCs w:val="18"/>
              </w:rPr>
            </w:pPr>
            <w:hyperlink r:id="Rd0a245c949fa4c07">
              <w:r w:rsidRPr="362FFBF8" w:rsidR="76E6DF59">
                <w:rPr>
                  <w:rStyle w:val="Hyperlink"/>
                  <w:sz w:val="18"/>
                  <w:szCs w:val="18"/>
                </w:rPr>
                <w:t>1</w:t>
              </w:r>
              <w:r w:rsidRPr="362FFBF8" w:rsidR="76E6DF59">
                <w:rPr>
                  <w:rStyle w:val="Hyperlink"/>
                  <w:sz w:val="18"/>
                  <w:szCs w:val="18"/>
                  <w:vertAlign w:val="superscript"/>
                </w:rPr>
                <w:t>st</w:t>
              </w:r>
              <w:r w:rsidRPr="362FFBF8" w:rsidR="76E6DF59">
                <w:rPr>
                  <w:rStyle w:val="Hyperlink"/>
                  <w:sz w:val="18"/>
                  <w:szCs w:val="18"/>
                </w:rPr>
                <w:t xml:space="preserve"> grade student sheet</w:t>
              </w:r>
            </w:hyperlink>
          </w:p>
          <w:p w:rsidR="002D03C1" w:rsidP="6CCEB20B" w:rsidRDefault="002D03C1" w14:paraId="72B6B2AD" w14:textId="62EA3732">
            <w:pPr>
              <w:pStyle w:val="ListParagraph"/>
              <w:widowControl w:val="0"/>
              <w:numPr>
                <w:ilvl w:val="0"/>
                <w:numId w:val="2"/>
              </w:numPr>
              <w:spacing w:line="240" w:lineRule="auto"/>
              <w:ind w:left="360"/>
              <w:rPr>
                <w:color w:val="0000FF"/>
              </w:rPr>
            </w:pPr>
            <w:hyperlink r:id="Rbcd7a9a7070449e4">
              <w:r w:rsidRPr="362FFBF8" w:rsidR="76E6DF59">
                <w:rPr>
                  <w:rStyle w:val="Hyperlink"/>
                  <w:sz w:val="18"/>
                  <w:szCs w:val="18"/>
                </w:rPr>
                <w:t>2</w:t>
              </w:r>
              <w:r w:rsidRPr="362FFBF8" w:rsidR="76E6DF59">
                <w:rPr>
                  <w:rStyle w:val="Hyperlink"/>
                  <w:sz w:val="18"/>
                  <w:szCs w:val="18"/>
                  <w:vertAlign w:val="superscript"/>
                </w:rPr>
                <w:t>nd</w:t>
              </w:r>
              <w:r w:rsidRPr="362FFBF8" w:rsidR="76E6DF59">
                <w:rPr>
                  <w:rStyle w:val="Hyperlink"/>
                  <w:sz w:val="18"/>
                  <w:szCs w:val="18"/>
                </w:rPr>
                <w:t xml:space="preserve"> </w:t>
              </w:r>
              <w:r w:rsidRPr="362FFBF8" w:rsidR="40489817">
                <w:rPr>
                  <w:rStyle w:val="Hyperlink"/>
                  <w:sz w:val="18"/>
                  <w:szCs w:val="18"/>
                </w:rPr>
                <w:t>grade student sheet</w:t>
              </w:r>
            </w:hyperlink>
          </w:p>
        </w:tc>
        <w:tc>
          <w:tcPr>
            <w:tcW w:w="6495" w:type="dxa"/>
            <w:shd w:val="clear" w:color="auto" w:fill="auto"/>
            <w:tcMar>
              <w:top w:w="100" w:type="dxa"/>
              <w:left w:w="100" w:type="dxa"/>
              <w:bottom w:w="100" w:type="dxa"/>
              <w:right w:w="100" w:type="dxa"/>
            </w:tcMar>
          </w:tcPr>
          <w:p w:rsidR="002D03C1" w:rsidRDefault="002D03C1" w14:paraId="26AA2453" w14:textId="77777777">
            <w:pPr>
              <w:widowControl w:val="0"/>
              <w:pBdr>
                <w:top w:val="nil"/>
                <w:left w:val="nil"/>
                <w:bottom w:val="nil"/>
                <w:right w:val="nil"/>
                <w:between w:val="nil"/>
              </w:pBdr>
              <w:spacing w:line="240" w:lineRule="auto"/>
            </w:pPr>
            <w:r>
              <w:t xml:space="preserve">(Two 30-minute lessons) Lesson to teach EEW, and practice Drop, Cover, Hold On. Student sheet for K, 1st, and 2nd provided. </w:t>
            </w:r>
          </w:p>
          <w:p w:rsidR="002D03C1" w:rsidRDefault="002D03C1" w14:paraId="4A0B0F4C" w14:textId="77777777">
            <w:pPr>
              <w:widowControl w:val="0"/>
              <w:spacing w:line="240" w:lineRule="auto"/>
              <w:rPr>
                <w:color w:val="1C1C1C"/>
                <w:sz w:val="20"/>
                <w:szCs w:val="20"/>
              </w:rPr>
            </w:pPr>
            <w:r>
              <w:rPr>
                <w:i/>
                <w:sz w:val="20"/>
                <w:szCs w:val="20"/>
                <w:u w:val="single"/>
              </w:rPr>
              <w:t>OPTIONAL</w:t>
            </w:r>
            <w:r>
              <w:rPr>
                <w:i/>
                <w:sz w:val="20"/>
                <w:szCs w:val="20"/>
              </w:rPr>
              <w:t xml:space="preserve">: Print the story, </w:t>
            </w:r>
            <w:hyperlink r:id="rId8">
              <w:r>
                <w:rPr>
                  <w:color w:val="0000FF"/>
                  <w:sz w:val="20"/>
                  <w:szCs w:val="20"/>
                  <w:u w:val="single"/>
                </w:rPr>
                <w:t>Rocket’s Earthquake Safety Adventure</w:t>
              </w:r>
            </w:hyperlink>
            <w:r>
              <w:rPr>
                <w:color w:val="1C1C1C"/>
                <w:sz w:val="20"/>
                <w:szCs w:val="20"/>
              </w:rPr>
              <w:t xml:space="preserve">. </w:t>
            </w:r>
            <w:r>
              <w:rPr>
                <w:i/>
                <w:color w:val="1C1C1C"/>
                <w:sz w:val="20"/>
                <w:szCs w:val="20"/>
                <w:u w:val="single"/>
              </w:rPr>
              <w:t>OPTIONAL</w:t>
            </w:r>
            <w:r>
              <w:rPr>
                <w:i/>
                <w:color w:val="1C1C1C"/>
                <w:sz w:val="20"/>
                <w:szCs w:val="20"/>
              </w:rPr>
              <w:t>: Print or buy</w:t>
            </w:r>
            <w:hyperlink r:id="rId9">
              <w:r>
                <w:rPr>
                  <w:color w:val="1C1C1C"/>
                  <w:sz w:val="20"/>
                  <w:szCs w:val="20"/>
                </w:rPr>
                <w:t xml:space="preserve"> </w:t>
              </w:r>
            </w:hyperlink>
            <w:hyperlink r:id="rId10">
              <w:r>
                <w:rPr>
                  <w:color w:val="0000FF"/>
                  <w:sz w:val="20"/>
                  <w:szCs w:val="20"/>
                  <w:u w:val="single"/>
                </w:rPr>
                <w:t>Rocket’s Earthquake Safety Activity Book</w:t>
              </w:r>
            </w:hyperlink>
            <w:r>
              <w:rPr>
                <w:color w:val="1C1C1C"/>
                <w:sz w:val="20"/>
                <w:szCs w:val="20"/>
              </w:rPr>
              <w:t xml:space="preserve">.  </w:t>
            </w:r>
          </w:p>
          <w:p w:rsidR="002D03C1" w:rsidP="40BD534B" w:rsidRDefault="002D03C1" w14:paraId="64F63547" w14:textId="77777777">
            <w:pPr>
              <w:widowControl w:val="0"/>
              <w:spacing w:line="240" w:lineRule="auto"/>
              <w:rPr>
                <w:i/>
                <w:iCs/>
                <w:sz w:val="20"/>
                <w:szCs w:val="20"/>
                <w:lang w:val="en-US"/>
              </w:rPr>
            </w:pPr>
            <w:r w:rsidRPr="40BD534B">
              <w:rPr>
                <w:i/>
                <w:iCs/>
                <w:color w:val="1C1C1C"/>
                <w:sz w:val="20"/>
                <w:szCs w:val="20"/>
                <w:u w:val="single"/>
                <w:lang w:val="en-US"/>
              </w:rPr>
              <w:t>OPTIONAL</w:t>
            </w:r>
            <w:r w:rsidRPr="40BD534B">
              <w:rPr>
                <w:i/>
                <w:iCs/>
                <w:color w:val="1C1C1C"/>
                <w:sz w:val="20"/>
                <w:szCs w:val="20"/>
                <w:lang w:val="en-US"/>
              </w:rPr>
              <w:t xml:space="preserve">:  Encourage schools to sign up for </w:t>
            </w:r>
            <w:proofErr w:type="spellStart"/>
            <w:proofErr w:type="gramStart"/>
            <w:r w:rsidRPr="40BD534B">
              <w:rPr>
                <w:i/>
                <w:iCs/>
                <w:color w:val="1C1C1C"/>
                <w:sz w:val="20"/>
                <w:szCs w:val="20"/>
                <w:lang w:val="en-US"/>
              </w:rPr>
              <w:t>RocketLive</w:t>
            </w:r>
            <w:proofErr w:type="spellEnd"/>
            <w:r w:rsidRPr="40BD534B">
              <w:rPr>
                <w:i/>
                <w:iCs/>
                <w:color w:val="1C1C1C"/>
                <w:sz w:val="20"/>
                <w:szCs w:val="20"/>
                <w:lang w:val="en-US"/>
              </w:rPr>
              <w:t>!,</w:t>
            </w:r>
            <w:proofErr w:type="gramEnd"/>
            <w:r w:rsidRPr="40BD534B">
              <w:rPr>
                <w:i/>
                <w:iCs/>
                <w:color w:val="1C1C1C"/>
                <w:sz w:val="20"/>
                <w:szCs w:val="20"/>
                <w:lang w:val="en-US"/>
              </w:rPr>
              <w:t xml:space="preserve"> a 20 minute interactive live earthquake lesson that integrates EEW.  (Website</w:t>
            </w:r>
            <w:hyperlink r:id="rId11">
              <w:r w:rsidRPr="40BD534B">
                <w:rPr>
                  <w:i/>
                  <w:iCs/>
                  <w:color w:val="1C1C1C"/>
                  <w:sz w:val="20"/>
                  <w:szCs w:val="20"/>
                  <w:lang w:val="en-US"/>
                </w:rPr>
                <w:t xml:space="preserve"> </w:t>
              </w:r>
            </w:hyperlink>
            <w:hyperlink r:id="rId12">
              <w:r w:rsidRPr="40BD534B">
                <w:rPr>
                  <w:i/>
                  <w:iCs/>
                  <w:color w:val="0000FF"/>
                  <w:sz w:val="20"/>
                  <w:szCs w:val="20"/>
                  <w:u w:val="single"/>
                  <w:lang w:val="en-US"/>
                </w:rPr>
                <w:t>LINK</w:t>
              </w:r>
            </w:hyperlink>
            <w:r w:rsidRPr="40BD534B">
              <w:rPr>
                <w:i/>
                <w:iCs/>
                <w:color w:val="1C1C1C"/>
                <w:sz w:val="20"/>
                <w:szCs w:val="20"/>
                <w:lang w:val="en-US"/>
              </w:rPr>
              <w:t>, Form</w:t>
            </w:r>
            <w:hyperlink r:id="rId13">
              <w:r w:rsidRPr="40BD534B">
                <w:rPr>
                  <w:i/>
                  <w:iCs/>
                  <w:color w:val="1C1C1C"/>
                  <w:sz w:val="20"/>
                  <w:szCs w:val="20"/>
                  <w:lang w:val="en-US"/>
                </w:rPr>
                <w:t xml:space="preserve"> </w:t>
              </w:r>
            </w:hyperlink>
            <w:hyperlink r:id="rId14">
              <w:r w:rsidRPr="40BD534B">
                <w:rPr>
                  <w:i/>
                  <w:iCs/>
                  <w:color w:val="0000FF"/>
                  <w:sz w:val="20"/>
                  <w:szCs w:val="20"/>
                  <w:u w:val="single"/>
                  <w:lang w:val="en-US"/>
                </w:rPr>
                <w:t>LINK</w:t>
              </w:r>
            </w:hyperlink>
            <w:r w:rsidRPr="40BD534B">
              <w:rPr>
                <w:i/>
                <w:iCs/>
                <w:color w:val="1C1C1C"/>
                <w:sz w:val="20"/>
                <w:szCs w:val="20"/>
                <w:lang w:val="en-US"/>
              </w:rPr>
              <w:t xml:space="preserve">)  </w:t>
            </w:r>
          </w:p>
        </w:tc>
      </w:tr>
      <w:tr w:rsidR="002D03C1" w:rsidTr="362FFBF8" w14:paraId="6BE487DC" w14:textId="77777777">
        <w:trPr>
          <w:trHeight w:val="440"/>
        </w:trPr>
        <w:tc>
          <w:tcPr>
            <w:tcW w:w="1975" w:type="dxa"/>
            <w:vMerge w:val="restart"/>
            <w:shd w:val="clear" w:color="auto" w:fill="auto"/>
            <w:tcMar>
              <w:top w:w="100" w:type="dxa"/>
              <w:left w:w="100" w:type="dxa"/>
              <w:bottom w:w="100" w:type="dxa"/>
              <w:right w:w="100" w:type="dxa"/>
            </w:tcMar>
          </w:tcPr>
          <w:p w:rsidR="002D03C1" w:rsidP="362FFBF8" w:rsidRDefault="002D03C1" w14:paraId="188E8FAD" w14:textId="3DF40561">
            <w:pPr>
              <w:widowControl w:val="0"/>
              <w:pBdr>
                <w:top w:val="nil" w:color="000000" w:sz="0" w:space="0"/>
                <w:left w:val="nil" w:color="000000" w:sz="0" w:space="0"/>
                <w:bottom w:val="nil" w:color="000000" w:sz="0" w:space="0"/>
                <w:right w:val="nil" w:color="000000" w:sz="0" w:space="0"/>
                <w:between w:val="nil" w:color="000000" w:sz="0" w:space="0"/>
              </w:pBdr>
              <w:spacing w:line="240" w:lineRule="auto"/>
              <w:rPr>
                <w:rFonts w:ascii="Arial" w:hAnsi="Arial" w:eastAsia="Arial" w:cs="Arial"/>
                <w:noProof w:val="0"/>
                <w:sz w:val="22"/>
                <w:szCs w:val="22"/>
                <w:lang w:val="en-US"/>
              </w:rPr>
            </w:pPr>
            <w:r w:rsidRPr="362FFBF8" w:rsidR="039EE9FD">
              <w:rPr>
                <w:rFonts w:ascii="Arial" w:hAnsi="Arial" w:eastAsia="Arial" w:cs="Arial"/>
                <w:b w:val="0"/>
                <w:bCs w:val="0"/>
                <w:i w:val="0"/>
                <w:iCs w:val="0"/>
                <w:caps w:val="0"/>
                <w:smallCaps w:val="0"/>
                <w:noProof w:val="0"/>
                <w:color w:val="000000" w:themeColor="text1" w:themeTint="FF" w:themeShade="FF"/>
                <w:sz w:val="22"/>
                <w:szCs w:val="22"/>
                <w:lang w:val="en-US"/>
              </w:rPr>
              <w:t xml:space="preserve">ShakeAlert-powered Earthquake Drill </w:t>
            </w:r>
            <w:r w:rsidRPr="362FFBF8" w:rsidR="039EE9FD">
              <w:rPr>
                <w:rFonts w:ascii="Arial" w:hAnsi="Arial" w:eastAsia="Arial" w:cs="Arial"/>
                <w:b w:val="0"/>
                <w:bCs w:val="0"/>
                <w:i w:val="1"/>
                <w:iCs w:val="1"/>
                <w:caps w:val="0"/>
                <w:smallCaps w:val="0"/>
                <w:noProof w:val="0"/>
                <w:color w:val="666666"/>
                <w:sz w:val="22"/>
                <w:szCs w:val="22"/>
                <w:lang w:val="en-US"/>
              </w:rPr>
              <w:t>(e.g. Great ShakeOut in October)</w:t>
            </w:r>
          </w:p>
          <w:p w:rsidR="002D03C1" w:rsidP="362FFBF8" w:rsidRDefault="002D03C1" w14:paraId="5DAB6C7B" w14:textId="4A2AC8EC">
            <w:pPr>
              <w:widowControl w:val="0"/>
              <w:pBdr>
                <w:top w:val="nil" w:color="000000" w:sz="0" w:space="0"/>
                <w:left w:val="nil" w:color="000000" w:sz="0" w:space="0"/>
                <w:bottom w:val="nil" w:color="000000" w:sz="0" w:space="0"/>
                <w:right w:val="nil" w:color="000000" w:sz="0" w:space="0"/>
                <w:between w:val="nil" w:color="000000" w:sz="0" w:space="0"/>
              </w:pBdr>
              <w:spacing w:line="240" w:lineRule="auto"/>
              <w:rPr>
                <w:i w:val="1"/>
                <w:iCs w:val="1"/>
                <w:color w:val="666666"/>
                <w:lang w:val="en-US"/>
              </w:rPr>
            </w:pPr>
          </w:p>
        </w:tc>
        <w:tc>
          <w:tcPr>
            <w:tcW w:w="2375" w:type="dxa"/>
            <w:shd w:val="clear" w:color="auto" w:fill="auto"/>
            <w:tcMar>
              <w:top w:w="100" w:type="dxa"/>
              <w:left w:w="100" w:type="dxa"/>
              <w:bottom w:w="100" w:type="dxa"/>
              <w:right w:w="100" w:type="dxa"/>
            </w:tcMar>
          </w:tcPr>
          <w:p w:rsidR="002D03C1" w:rsidP="6CCEB20B" w:rsidRDefault="002D03C1" w14:paraId="30D8A746" w14:textId="13A89E1A">
            <w:pPr>
              <w:widowControl w:val="0"/>
              <w:spacing w:line="240" w:lineRule="auto"/>
              <w:rPr>
                <w:color w:val="0000FF"/>
              </w:rPr>
            </w:pPr>
            <w:hyperlink r:id="R6feff4c169cf4796">
              <w:r w:rsidRPr="362FFBF8" w:rsidR="63C7B92C">
                <w:rPr>
                  <w:rStyle w:val="Hyperlink"/>
                </w:rPr>
                <w:t>3-5 Lesson</w:t>
              </w:r>
            </w:hyperlink>
          </w:p>
          <w:p w:rsidR="002D03C1" w:rsidP="6CCEB20B" w:rsidRDefault="002D03C1" w14:paraId="72358732" w14:textId="49752FBF">
            <w:pPr>
              <w:pStyle w:val="ListParagraph"/>
              <w:widowControl w:val="0"/>
              <w:numPr>
                <w:ilvl w:val="0"/>
                <w:numId w:val="1"/>
              </w:numPr>
              <w:spacing w:line="240" w:lineRule="auto"/>
              <w:ind w:left="360"/>
              <w:rPr>
                <w:color w:val="0000FF"/>
                <w:sz w:val="18"/>
                <w:szCs w:val="18"/>
              </w:rPr>
            </w:pPr>
            <w:hyperlink r:id="R01d660e28f0e4343">
              <w:r w:rsidRPr="362FFBF8" w:rsidR="11E35B6E">
                <w:rPr>
                  <w:rStyle w:val="Hyperlink"/>
                  <w:sz w:val="18"/>
                  <w:szCs w:val="18"/>
                </w:rPr>
                <w:t>3</w:t>
              </w:r>
              <w:r w:rsidRPr="362FFBF8" w:rsidR="11E35B6E">
                <w:rPr>
                  <w:rStyle w:val="Hyperlink"/>
                  <w:sz w:val="18"/>
                  <w:szCs w:val="18"/>
                  <w:vertAlign w:val="superscript"/>
                </w:rPr>
                <w:t>rd</w:t>
              </w:r>
              <w:r w:rsidRPr="362FFBF8" w:rsidR="11E35B6E">
                <w:rPr>
                  <w:rStyle w:val="Hyperlink"/>
                  <w:sz w:val="18"/>
                  <w:szCs w:val="18"/>
                </w:rPr>
                <w:t xml:space="preserve"> grade student sheet</w:t>
              </w:r>
            </w:hyperlink>
          </w:p>
          <w:p w:rsidR="002D03C1" w:rsidP="6CCEB20B" w:rsidRDefault="002D03C1" w14:paraId="7984F551" w14:textId="25AE1ACF">
            <w:pPr>
              <w:pStyle w:val="ListParagraph"/>
              <w:widowControl w:val="0"/>
              <w:numPr>
                <w:ilvl w:val="0"/>
                <w:numId w:val="1"/>
              </w:numPr>
              <w:spacing w:line="240" w:lineRule="auto"/>
              <w:ind w:left="360"/>
              <w:rPr>
                <w:color w:val="0000FF"/>
                <w:sz w:val="18"/>
                <w:szCs w:val="18"/>
              </w:rPr>
            </w:pPr>
            <w:hyperlink r:id="Rbbe9fb52950d4aa4">
              <w:r w:rsidRPr="362FFBF8" w:rsidR="11E35B6E">
                <w:rPr>
                  <w:rStyle w:val="Hyperlink"/>
                  <w:sz w:val="18"/>
                  <w:szCs w:val="18"/>
                </w:rPr>
                <w:t>3</w:t>
              </w:r>
              <w:r w:rsidRPr="362FFBF8" w:rsidR="11E35B6E">
                <w:rPr>
                  <w:rStyle w:val="Hyperlink"/>
                  <w:sz w:val="18"/>
                  <w:szCs w:val="18"/>
                  <w:vertAlign w:val="superscript"/>
                </w:rPr>
                <w:t>rd</w:t>
              </w:r>
              <w:r w:rsidRPr="362FFBF8" w:rsidR="11E35B6E">
                <w:rPr>
                  <w:rStyle w:val="Hyperlink"/>
                  <w:sz w:val="18"/>
                  <w:szCs w:val="18"/>
                </w:rPr>
                <w:t xml:space="preserve"> grade ANSWER KEY</w:t>
              </w:r>
            </w:hyperlink>
          </w:p>
          <w:p w:rsidR="002D03C1" w:rsidP="6CCEB20B" w:rsidRDefault="002D03C1" w14:paraId="49300D0A" w14:textId="501561F1">
            <w:pPr>
              <w:pStyle w:val="ListParagraph"/>
              <w:widowControl w:val="0"/>
              <w:numPr>
                <w:ilvl w:val="0"/>
                <w:numId w:val="1"/>
              </w:numPr>
              <w:spacing w:line="240" w:lineRule="auto"/>
              <w:ind w:left="360"/>
              <w:rPr>
                <w:color w:val="0000FF"/>
                <w:sz w:val="18"/>
                <w:szCs w:val="18"/>
              </w:rPr>
            </w:pPr>
            <w:hyperlink r:id="Rac4836d3c13e4d62">
              <w:r w:rsidRPr="362FFBF8" w:rsidR="11E35B6E">
                <w:rPr>
                  <w:rStyle w:val="Hyperlink"/>
                  <w:sz w:val="18"/>
                  <w:szCs w:val="18"/>
                </w:rPr>
                <w:t>4</w:t>
              </w:r>
              <w:r w:rsidRPr="362FFBF8" w:rsidR="11E35B6E">
                <w:rPr>
                  <w:rStyle w:val="Hyperlink"/>
                  <w:sz w:val="18"/>
                  <w:szCs w:val="18"/>
                  <w:vertAlign w:val="superscript"/>
                </w:rPr>
                <w:t>th</w:t>
              </w:r>
              <w:r w:rsidRPr="362FFBF8" w:rsidR="11E35B6E">
                <w:rPr>
                  <w:rStyle w:val="Hyperlink"/>
                  <w:sz w:val="18"/>
                  <w:szCs w:val="18"/>
                </w:rPr>
                <w:t>-5</w:t>
              </w:r>
              <w:r w:rsidRPr="362FFBF8" w:rsidR="11E35B6E">
                <w:rPr>
                  <w:rStyle w:val="Hyperlink"/>
                  <w:sz w:val="18"/>
                  <w:szCs w:val="18"/>
                  <w:vertAlign w:val="superscript"/>
                </w:rPr>
                <w:t>th</w:t>
              </w:r>
              <w:r w:rsidRPr="362FFBF8" w:rsidR="11E35B6E">
                <w:rPr>
                  <w:rStyle w:val="Hyperlink"/>
                  <w:sz w:val="18"/>
                  <w:szCs w:val="18"/>
                </w:rPr>
                <w:t xml:space="preserve"> grade student sheet</w:t>
              </w:r>
            </w:hyperlink>
          </w:p>
          <w:p w:rsidR="002D03C1" w:rsidP="6CCEB20B" w:rsidRDefault="002D03C1" w14:paraId="35A017B3" w14:textId="600C3AAA">
            <w:pPr>
              <w:pStyle w:val="ListParagraph"/>
              <w:widowControl w:val="0"/>
              <w:numPr>
                <w:ilvl w:val="0"/>
                <w:numId w:val="1"/>
              </w:numPr>
              <w:spacing w:line="240" w:lineRule="auto"/>
              <w:ind w:left="360"/>
              <w:rPr>
                <w:color w:val="0000FF"/>
                <w:sz w:val="18"/>
                <w:szCs w:val="18"/>
              </w:rPr>
            </w:pPr>
            <w:hyperlink r:id="Rd810c3814b754341">
              <w:r w:rsidRPr="362FFBF8" w:rsidR="11E35B6E">
                <w:rPr>
                  <w:rStyle w:val="Hyperlink"/>
                  <w:sz w:val="18"/>
                  <w:szCs w:val="18"/>
                </w:rPr>
                <w:t>4</w:t>
              </w:r>
              <w:r w:rsidRPr="362FFBF8" w:rsidR="11E35B6E">
                <w:rPr>
                  <w:rStyle w:val="Hyperlink"/>
                  <w:sz w:val="18"/>
                  <w:szCs w:val="18"/>
                  <w:vertAlign w:val="superscript"/>
                </w:rPr>
                <w:t>th</w:t>
              </w:r>
              <w:r w:rsidRPr="362FFBF8" w:rsidR="11E35B6E">
                <w:rPr>
                  <w:rStyle w:val="Hyperlink"/>
                  <w:sz w:val="18"/>
                  <w:szCs w:val="18"/>
                </w:rPr>
                <w:t>-5</w:t>
              </w:r>
              <w:r w:rsidRPr="362FFBF8" w:rsidR="11E35B6E">
                <w:rPr>
                  <w:rStyle w:val="Hyperlink"/>
                  <w:sz w:val="18"/>
                  <w:szCs w:val="18"/>
                  <w:vertAlign w:val="superscript"/>
                </w:rPr>
                <w:t>th</w:t>
              </w:r>
              <w:r w:rsidRPr="362FFBF8" w:rsidR="11E35B6E">
                <w:rPr>
                  <w:rStyle w:val="Hyperlink"/>
                  <w:sz w:val="18"/>
                  <w:szCs w:val="18"/>
                </w:rPr>
                <w:t xml:space="preserve"> grade ANSWER KEY</w:t>
              </w:r>
            </w:hyperlink>
          </w:p>
        </w:tc>
        <w:tc>
          <w:tcPr>
            <w:tcW w:w="6495" w:type="dxa"/>
            <w:shd w:val="clear" w:color="auto" w:fill="auto"/>
            <w:tcMar>
              <w:top w:w="100" w:type="dxa"/>
              <w:left w:w="100" w:type="dxa"/>
              <w:bottom w:w="100" w:type="dxa"/>
              <w:right w:w="100" w:type="dxa"/>
            </w:tcMar>
          </w:tcPr>
          <w:p w:rsidR="002D03C1" w:rsidRDefault="002D03C1" w14:paraId="401AC3BF" w14:textId="77777777">
            <w:pPr>
              <w:widowControl w:val="0"/>
              <w:pBdr>
                <w:top w:val="nil"/>
                <w:left w:val="nil"/>
                <w:bottom w:val="nil"/>
                <w:right w:val="nil"/>
                <w:between w:val="nil"/>
              </w:pBdr>
              <w:spacing w:line="240" w:lineRule="auto"/>
            </w:pPr>
            <w:r>
              <w:t xml:space="preserve">(60 minutes) Lesson to teach EEW, and practice Drop, Cover, and Hold On. Student sheet for 3rd, and 4th-5th provided. </w:t>
            </w:r>
          </w:p>
          <w:p w:rsidR="002D03C1" w:rsidRDefault="002D03C1" w14:paraId="4498DB35" w14:textId="77777777">
            <w:pPr>
              <w:widowControl w:val="0"/>
              <w:pBdr>
                <w:top w:val="nil"/>
                <w:left w:val="nil"/>
                <w:bottom w:val="nil"/>
                <w:right w:val="nil"/>
                <w:between w:val="nil"/>
              </w:pBdr>
              <w:spacing w:line="240" w:lineRule="auto"/>
              <w:rPr>
                <w:i/>
                <w:sz w:val="20"/>
                <w:szCs w:val="20"/>
              </w:rPr>
            </w:pPr>
            <w:r>
              <w:rPr>
                <w:i/>
                <w:sz w:val="20"/>
                <w:szCs w:val="20"/>
                <w:u w:val="single"/>
              </w:rPr>
              <w:t>OPTIONAL</w:t>
            </w:r>
            <w:r>
              <w:rPr>
                <w:i/>
                <w:sz w:val="20"/>
                <w:szCs w:val="20"/>
              </w:rPr>
              <w:t>: Provide schools with one Giant Slinky</w:t>
            </w:r>
            <w:r>
              <w:rPr>
                <w:rFonts w:ascii="Arial Unicode MS" w:hAnsi="Arial Unicode MS" w:eastAsia="Arial Unicode MS" w:cs="Arial Unicode MS"/>
                <w:sz w:val="20"/>
                <w:szCs w:val="20"/>
                <w:vertAlign w:val="superscript"/>
              </w:rPr>
              <w:t>Ⓡ</w:t>
            </w:r>
            <w:r>
              <w:rPr>
                <w:i/>
                <w:sz w:val="20"/>
                <w:szCs w:val="20"/>
              </w:rPr>
              <w:t>, 8 small metal Slinkies, or 8 - 2-meter lengths of rope, and a roll of masking tape per classroom.</w:t>
            </w:r>
          </w:p>
        </w:tc>
      </w:tr>
      <w:tr w:rsidR="002D03C1" w:rsidTr="362FFBF8" w14:paraId="4A703E98" w14:textId="77777777">
        <w:trPr>
          <w:trHeight w:val="440"/>
        </w:trPr>
        <w:tc>
          <w:tcPr>
            <w:tcW w:w="1975" w:type="dxa"/>
            <w:vMerge/>
            <w:tcMar>
              <w:top w:w="100" w:type="dxa"/>
              <w:left w:w="100" w:type="dxa"/>
              <w:bottom w:w="100" w:type="dxa"/>
              <w:right w:w="100" w:type="dxa"/>
            </w:tcMar>
          </w:tcPr>
          <w:p w:rsidR="002D03C1" w:rsidRDefault="002D03C1" w14:paraId="02EB378F" w14:textId="77777777">
            <w:pPr>
              <w:widowControl w:val="0"/>
              <w:pBdr>
                <w:top w:val="nil"/>
                <w:left w:val="nil"/>
                <w:bottom w:val="nil"/>
                <w:right w:val="nil"/>
                <w:between w:val="nil"/>
              </w:pBdr>
              <w:spacing w:line="240" w:lineRule="auto"/>
              <w:rPr>
                <w:sz w:val="24"/>
                <w:szCs w:val="24"/>
              </w:rPr>
            </w:pPr>
          </w:p>
        </w:tc>
        <w:tc>
          <w:tcPr>
            <w:tcW w:w="2375" w:type="dxa"/>
            <w:shd w:val="clear" w:color="auto" w:fill="auto"/>
            <w:tcMar>
              <w:top w:w="100" w:type="dxa"/>
              <w:left w:w="100" w:type="dxa"/>
              <w:bottom w:w="100" w:type="dxa"/>
              <w:right w:w="100" w:type="dxa"/>
            </w:tcMar>
          </w:tcPr>
          <w:p w:rsidR="002D03C1" w:rsidRDefault="002D03C1" w14:paraId="178AE7B2" w14:textId="1F96B243">
            <w:pPr>
              <w:widowControl w:val="0"/>
              <w:spacing w:line="240" w:lineRule="auto"/>
              <w:rPr>
                <w:color w:val="0000FF"/>
              </w:rPr>
            </w:pPr>
            <w:hyperlink r:id="Rb7532512026c4adb">
              <w:r w:rsidRPr="362FFBF8" w:rsidR="63C7B92C">
                <w:rPr>
                  <w:rStyle w:val="Hyperlink"/>
                </w:rPr>
                <w:t>6-8 Lesson</w:t>
              </w:r>
            </w:hyperlink>
          </w:p>
        </w:tc>
        <w:tc>
          <w:tcPr>
            <w:tcW w:w="6495" w:type="dxa"/>
            <w:shd w:val="clear" w:color="auto" w:fill="auto"/>
            <w:tcMar>
              <w:top w:w="100" w:type="dxa"/>
              <w:left w:w="100" w:type="dxa"/>
              <w:bottom w:w="100" w:type="dxa"/>
              <w:right w:w="100" w:type="dxa"/>
            </w:tcMar>
          </w:tcPr>
          <w:p w:rsidR="002D03C1" w:rsidRDefault="002D03C1" w14:paraId="276507EA" w14:textId="77777777">
            <w:pPr>
              <w:widowControl w:val="0"/>
              <w:pBdr>
                <w:top w:val="nil"/>
                <w:left w:val="nil"/>
                <w:bottom w:val="nil"/>
                <w:right w:val="nil"/>
                <w:between w:val="nil"/>
              </w:pBdr>
              <w:spacing w:line="240" w:lineRule="auto"/>
            </w:pPr>
            <w:r>
              <w:t xml:space="preserve">(30 minutes) Lesson to teach EEW, and practice Drop, Cover, and Hold On. </w:t>
            </w:r>
          </w:p>
          <w:p w:rsidR="002D03C1" w:rsidRDefault="002D03C1" w14:paraId="797A9180" w14:textId="77777777">
            <w:pPr>
              <w:widowControl w:val="0"/>
              <w:spacing w:line="240" w:lineRule="auto"/>
            </w:pPr>
            <w:r>
              <w:rPr>
                <w:i/>
                <w:sz w:val="20"/>
                <w:szCs w:val="20"/>
                <w:u w:val="single"/>
              </w:rPr>
              <w:t>OPTIONAL</w:t>
            </w:r>
            <w:r>
              <w:rPr>
                <w:i/>
                <w:sz w:val="20"/>
                <w:szCs w:val="20"/>
              </w:rPr>
              <w:t>: Provide students with an Oreo</w:t>
            </w:r>
            <w:r>
              <w:rPr>
                <w:rFonts w:ascii="Arial Unicode MS" w:hAnsi="Arial Unicode MS" w:eastAsia="Arial Unicode MS" w:cs="Arial Unicode MS"/>
                <w:sz w:val="20"/>
                <w:szCs w:val="20"/>
                <w:vertAlign w:val="superscript"/>
              </w:rPr>
              <w:t>Ⓡ</w:t>
            </w:r>
            <w:r>
              <w:rPr>
                <w:i/>
                <w:sz w:val="20"/>
                <w:szCs w:val="20"/>
              </w:rPr>
              <w:t xml:space="preserve"> and fun-size Milky Way</w:t>
            </w:r>
            <w:r>
              <w:rPr>
                <w:rFonts w:ascii="Arial Unicode MS" w:hAnsi="Arial Unicode MS" w:eastAsia="Arial Unicode MS" w:cs="Arial Unicode MS"/>
                <w:sz w:val="20"/>
                <w:szCs w:val="20"/>
                <w:vertAlign w:val="superscript"/>
              </w:rPr>
              <w:t>Ⓡ</w:t>
            </w:r>
            <w:r>
              <w:rPr>
                <w:i/>
                <w:sz w:val="20"/>
                <w:szCs w:val="20"/>
              </w:rPr>
              <w:t xml:space="preserve"> for plate tectonics model. </w:t>
            </w:r>
          </w:p>
        </w:tc>
      </w:tr>
      <w:tr w:rsidR="002D03C1" w:rsidTr="362FFBF8" w14:paraId="5FDF0D4B" w14:textId="77777777">
        <w:trPr>
          <w:trHeight w:val="440"/>
        </w:trPr>
        <w:tc>
          <w:tcPr>
            <w:tcW w:w="1975" w:type="dxa"/>
            <w:vMerge/>
            <w:tcMar>
              <w:top w:w="100" w:type="dxa"/>
              <w:left w:w="100" w:type="dxa"/>
              <w:bottom w:w="100" w:type="dxa"/>
              <w:right w:w="100" w:type="dxa"/>
            </w:tcMar>
          </w:tcPr>
          <w:p w:rsidR="002D03C1" w:rsidRDefault="002D03C1" w14:paraId="6A05A809" w14:textId="77777777">
            <w:pPr>
              <w:widowControl w:val="0"/>
              <w:pBdr>
                <w:top w:val="nil"/>
                <w:left w:val="nil"/>
                <w:bottom w:val="nil"/>
                <w:right w:val="nil"/>
                <w:between w:val="nil"/>
              </w:pBdr>
              <w:spacing w:line="240" w:lineRule="auto"/>
              <w:rPr>
                <w:sz w:val="24"/>
                <w:szCs w:val="24"/>
              </w:rPr>
            </w:pPr>
          </w:p>
        </w:tc>
        <w:tc>
          <w:tcPr>
            <w:tcW w:w="2375" w:type="dxa"/>
            <w:shd w:val="clear" w:color="auto" w:fill="auto"/>
            <w:tcMar>
              <w:top w:w="100" w:type="dxa"/>
              <w:left w:w="100" w:type="dxa"/>
              <w:bottom w:w="100" w:type="dxa"/>
              <w:right w:w="100" w:type="dxa"/>
            </w:tcMar>
          </w:tcPr>
          <w:p w:rsidR="002D03C1" w:rsidRDefault="002D03C1" w14:paraId="03B67153" w14:textId="023FF7E9">
            <w:pPr>
              <w:widowControl w:val="0"/>
              <w:spacing w:line="240" w:lineRule="auto"/>
              <w:rPr>
                <w:color w:val="0000FF"/>
              </w:rPr>
            </w:pPr>
            <w:hyperlink r:id="Rbb0f521c89814af8">
              <w:r w:rsidRPr="362FFBF8" w:rsidR="63C7B92C">
                <w:rPr>
                  <w:rStyle w:val="Hyperlink"/>
                </w:rPr>
                <w:t>9-12 Lesson</w:t>
              </w:r>
            </w:hyperlink>
          </w:p>
        </w:tc>
        <w:tc>
          <w:tcPr>
            <w:tcW w:w="6495" w:type="dxa"/>
            <w:shd w:val="clear" w:color="auto" w:fill="auto"/>
            <w:tcMar>
              <w:top w:w="100" w:type="dxa"/>
              <w:left w:w="100" w:type="dxa"/>
              <w:bottom w:w="100" w:type="dxa"/>
              <w:right w:w="100" w:type="dxa"/>
            </w:tcMar>
          </w:tcPr>
          <w:p w:rsidR="002D03C1" w:rsidRDefault="002D03C1" w14:paraId="4FA20A5B" w14:textId="77777777">
            <w:pPr>
              <w:widowControl w:val="0"/>
              <w:pBdr>
                <w:top w:val="nil"/>
                <w:left w:val="nil"/>
                <w:bottom w:val="nil"/>
                <w:right w:val="nil"/>
                <w:between w:val="nil"/>
              </w:pBdr>
              <w:spacing w:line="240" w:lineRule="auto"/>
            </w:pPr>
            <w:r>
              <w:t xml:space="preserve">(15 minutes) Lesson to teach EEW, and practice Drop, Cover, and Hold On. </w:t>
            </w:r>
          </w:p>
        </w:tc>
      </w:tr>
      <w:tr w:rsidR="00A84E44" w:rsidTr="362FFBF8" w14:paraId="404623E8" w14:textId="77777777">
        <w:tc>
          <w:tcPr>
            <w:tcW w:w="1975" w:type="dxa"/>
            <w:shd w:val="clear" w:color="auto" w:fill="auto"/>
            <w:tcMar>
              <w:top w:w="100" w:type="dxa"/>
              <w:left w:w="100" w:type="dxa"/>
              <w:bottom w:w="100" w:type="dxa"/>
              <w:right w:w="100" w:type="dxa"/>
            </w:tcMar>
          </w:tcPr>
          <w:p w:rsidR="00A84E44" w:rsidRDefault="007543B0" w14:paraId="5A39BBE3" w14:textId="2477460C">
            <w:pPr>
              <w:widowControl w:val="0"/>
              <w:pBdr>
                <w:top w:val="nil"/>
                <w:left w:val="nil"/>
                <w:bottom w:val="nil"/>
                <w:right w:val="nil"/>
                <w:between w:val="nil"/>
              </w:pBdr>
              <w:spacing w:line="240" w:lineRule="auto"/>
            </w:pPr>
            <w:r>
              <w:t xml:space="preserve">At a </w:t>
            </w:r>
            <w:r w:rsidR="007C51F0">
              <w:t>Meeting of Adult Caregivers</w:t>
            </w:r>
          </w:p>
        </w:tc>
        <w:tc>
          <w:tcPr>
            <w:tcW w:w="2375" w:type="dxa"/>
            <w:shd w:val="clear" w:color="auto" w:fill="auto"/>
            <w:tcMar>
              <w:top w:w="100" w:type="dxa"/>
              <w:left w:w="100" w:type="dxa"/>
              <w:bottom w:w="100" w:type="dxa"/>
              <w:right w:w="100" w:type="dxa"/>
            </w:tcMar>
          </w:tcPr>
          <w:p w:rsidR="00A84E44" w:rsidRDefault="00102FC6" w14:paraId="6862FC16" w14:textId="553489A2">
            <w:pPr>
              <w:widowControl w:val="0"/>
              <w:spacing w:line="240" w:lineRule="auto"/>
              <w:rPr>
                <w:color w:val="0000FF"/>
              </w:rPr>
            </w:pPr>
            <w:hyperlink r:id="Rc507f37f550e4afb">
              <w:r w:rsidRPr="362FFBF8" w:rsidR="7840B405">
                <w:rPr>
                  <w:rStyle w:val="Hyperlink"/>
                </w:rPr>
                <w:t>Parent / Community Presentation (slides)</w:t>
              </w:r>
            </w:hyperlink>
          </w:p>
        </w:tc>
        <w:tc>
          <w:tcPr>
            <w:tcW w:w="6495" w:type="dxa"/>
            <w:shd w:val="clear" w:color="auto" w:fill="auto"/>
            <w:tcMar>
              <w:top w:w="100" w:type="dxa"/>
              <w:left w:w="100" w:type="dxa"/>
              <w:bottom w:w="100" w:type="dxa"/>
              <w:right w:w="100" w:type="dxa"/>
            </w:tcMar>
          </w:tcPr>
          <w:p w:rsidR="00A84E44" w:rsidRDefault="00102FC6" w14:paraId="1879AAF6" w14:textId="77777777">
            <w:pPr>
              <w:widowControl w:val="0"/>
              <w:pBdr>
                <w:top w:val="nil"/>
                <w:left w:val="nil"/>
                <w:bottom w:val="nil"/>
                <w:right w:val="nil"/>
                <w:between w:val="nil"/>
              </w:pBdr>
              <w:spacing w:line="240" w:lineRule="auto"/>
            </w:pPr>
            <w:r>
              <w:t xml:space="preserve">(6 minutes) This presentation is designed to be shared at a PTA, PTO, or other parent organization meeting. Speaker notes are provided. </w:t>
            </w:r>
          </w:p>
        </w:tc>
      </w:tr>
    </w:tbl>
    <w:p w:rsidR="00956AE9" w:rsidP="41DD771A" w:rsidRDefault="00956AE9" w14:paraId="64CE1A59" w14:textId="542D3E7D">
      <w:pPr>
        <w:rPr>
          <w:sz w:val="24"/>
          <w:szCs w:val="24"/>
        </w:rPr>
      </w:pPr>
    </w:p>
    <w:p w:rsidR="006B5AE9" w:rsidP="41DD771A" w:rsidRDefault="006B5AE9" w14:paraId="7E226FB1" w14:textId="77777777">
      <w:pPr>
        <w:rPr>
          <w:sz w:val="24"/>
          <w:szCs w:val="24"/>
        </w:rPr>
      </w:pPr>
    </w:p>
    <w:tbl>
      <w:tblPr>
        <w:tblStyle w:val="TableGrid"/>
        <w:tblW w:w="0" w:type="auto"/>
        <w:tblBorders>
          <w:top w:val="none" w:color="000000" w:themeColor="text1" w:sz="12" w:space="0"/>
          <w:left w:val="none" w:color="000000" w:themeColor="text1" w:sz="12" w:space="0"/>
          <w:bottom w:val="none" w:color="000000" w:themeColor="text1" w:sz="12" w:space="0"/>
          <w:right w:val="none" w:color="000000" w:themeColor="text1" w:sz="12" w:space="0"/>
          <w:insideH w:val="none" w:color="000000" w:themeColor="text1" w:sz="12" w:space="0"/>
          <w:insideV w:val="none" w:color="000000" w:themeColor="text1" w:sz="12" w:space="0"/>
        </w:tblBorders>
        <w:tblLook w:val="06A0" w:firstRow="1" w:lastRow="0" w:firstColumn="1" w:lastColumn="0" w:noHBand="1" w:noVBand="1"/>
      </w:tblPr>
      <w:tblGrid>
        <w:gridCol w:w="4680"/>
        <w:gridCol w:w="6120"/>
      </w:tblGrid>
      <w:tr w:rsidR="006B5AE9" w14:paraId="63DAF19E" w14:textId="77777777">
        <w:trPr>
          <w:trHeight w:val="300"/>
        </w:trPr>
        <w:tc>
          <w:tcPr>
            <w:tcW w:w="4680" w:type="dxa"/>
          </w:tcPr>
          <w:p w:rsidR="006B5AE9" w:rsidRDefault="006B5AE9" w14:paraId="3BBBD820" w14:textId="77777777">
            <w:pPr>
              <w:rPr>
                <w:sz w:val="24"/>
                <w:szCs w:val="24"/>
                <w:lang w:val="en-US"/>
              </w:rPr>
            </w:pPr>
            <w:r>
              <w:rPr>
                <w:noProof/>
              </w:rPr>
              <w:drawing>
                <wp:inline distT="0" distB="0" distL="0" distR="0" wp14:anchorId="428BBC88" wp14:editId="12D4C8E8">
                  <wp:extent cx="2643620" cy="4114800"/>
                  <wp:effectExtent l="0" t="0" r="0" b="0"/>
                  <wp:docPr id="1333289183" name="image1.png" descr="A screenshot of a video g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5" cstate="print">
                            <a:extLst>
                              <a:ext uri="{28A0092B-C50C-407E-A947-70E740481C1C}">
                                <a14:useLocalDpi xmlns:a14="http://schemas.microsoft.com/office/drawing/2010/main" val="0"/>
                              </a:ext>
                            </a:extLst>
                          </a:blip>
                          <a:srcRect b="2056"/>
                          <a:stretch>
                            <a:fillRect/>
                          </a:stretch>
                        </pic:blipFill>
                        <pic:spPr>
                          <a:xfrm>
                            <a:off x="0" y="0"/>
                            <a:ext cx="2643620" cy="4114800"/>
                          </a:xfrm>
                          <a:prstGeom prst="rect">
                            <a:avLst/>
                          </a:prstGeom>
                          <a:ln/>
                        </pic:spPr>
                      </pic:pic>
                    </a:graphicData>
                  </a:graphic>
                </wp:inline>
              </w:drawing>
            </w:r>
          </w:p>
        </w:tc>
        <w:tc>
          <w:tcPr>
            <w:tcW w:w="6120" w:type="dxa"/>
          </w:tcPr>
          <w:p w:rsidR="006B5AE9" w:rsidRDefault="006B5AE9" w14:paraId="305F0770" w14:textId="77777777">
            <w:pPr>
              <w:rPr>
                <w:sz w:val="24"/>
                <w:szCs w:val="24"/>
                <w:lang w:val="en-US"/>
              </w:rPr>
            </w:pPr>
          </w:p>
          <w:p w:rsidR="006B5AE9" w:rsidRDefault="006B5AE9" w14:paraId="48AD15ED" w14:textId="77777777">
            <w:pPr>
              <w:rPr>
                <w:sz w:val="24"/>
                <w:szCs w:val="24"/>
                <w:lang w:val="en-US"/>
              </w:rPr>
            </w:pPr>
          </w:p>
          <w:p w:rsidR="006B5AE9" w:rsidRDefault="006B5AE9" w14:paraId="332EEE74" w14:textId="77777777">
            <w:pPr>
              <w:rPr>
                <w:sz w:val="24"/>
                <w:szCs w:val="24"/>
                <w:lang w:val="en-US"/>
              </w:rPr>
            </w:pPr>
          </w:p>
          <w:p w:rsidR="006B5AE9" w:rsidRDefault="006B5AE9" w14:paraId="2A7EAB50" w14:textId="77777777">
            <w:pPr>
              <w:rPr>
                <w:sz w:val="24"/>
                <w:szCs w:val="24"/>
                <w:lang w:val="en-US"/>
              </w:rPr>
            </w:pPr>
          </w:p>
          <w:p w:rsidR="006B5AE9" w:rsidRDefault="006B5AE9" w14:paraId="587EE75D" w14:textId="77777777">
            <w:pPr>
              <w:rPr>
                <w:sz w:val="24"/>
                <w:szCs w:val="24"/>
                <w:lang w:val="en-US"/>
              </w:rPr>
            </w:pPr>
            <w:r w:rsidRPr="76CDAB83">
              <w:rPr>
                <w:sz w:val="24"/>
                <w:szCs w:val="24"/>
                <w:lang w:val="en-US"/>
              </w:rPr>
              <w:t>ShakeAlert Ready! is for the entire school community. Partnership coordinators Katrina Arras (</w:t>
            </w:r>
            <w:hyperlink r:id="rId16">
              <w:r w:rsidRPr="76CDAB83">
                <w:rPr>
                  <w:sz w:val="24"/>
                  <w:szCs w:val="24"/>
                  <w:u w:val="single"/>
                  <w:lang w:val="en-US"/>
                </w:rPr>
                <w:t>karras@pps.net</w:t>
              </w:r>
            </w:hyperlink>
            <w:r w:rsidRPr="76CDAB83">
              <w:rPr>
                <w:sz w:val="24"/>
                <w:szCs w:val="24"/>
                <w:lang w:val="en-US"/>
              </w:rPr>
              <w:t>) and Roger Groom (</w:t>
            </w:r>
            <w:hyperlink r:id="rId17">
              <w:r w:rsidRPr="76CDAB83">
                <w:rPr>
                  <w:sz w:val="24"/>
                  <w:szCs w:val="24"/>
                  <w:u w:val="single"/>
                  <w:lang w:val="en-US"/>
                </w:rPr>
                <w:t>rgroom@pps.net</w:t>
              </w:r>
            </w:hyperlink>
            <w:r w:rsidRPr="76CDAB83">
              <w:rPr>
                <w:sz w:val="24"/>
                <w:szCs w:val="24"/>
                <w:lang w:val="en-US"/>
              </w:rPr>
              <w:t xml:space="preserve">) provide </w:t>
            </w:r>
            <w:r w:rsidRPr="76CDAB83">
              <w:rPr>
                <w:b/>
                <w:bCs/>
                <w:sz w:val="24"/>
                <w:szCs w:val="24"/>
                <w:lang w:val="en-US"/>
              </w:rPr>
              <w:t>cost-free assistance in</w:t>
            </w:r>
            <w:r w:rsidRPr="76CDAB83">
              <w:rPr>
                <w:sz w:val="24"/>
                <w:szCs w:val="24"/>
                <w:lang w:val="en-US"/>
              </w:rPr>
              <w:t xml:space="preserve"> planning or implementing your ShakeAlert Ready!  plan. Services they offer include presenting at parent group meetings, professional development gatherings, staff meetings, or working with staff to prepare or model activities. Feel free to share ideas about the EEW resources that would be helpful in your school community! </w:t>
            </w:r>
          </w:p>
          <w:p w:rsidR="006B5AE9" w:rsidRDefault="006B5AE9" w14:paraId="177EC9AF" w14:textId="77777777">
            <w:pPr>
              <w:rPr>
                <w:sz w:val="24"/>
                <w:szCs w:val="24"/>
              </w:rPr>
            </w:pPr>
          </w:p>
          <w:p w:rsidR="006B5AE9" w:rsidRDefault="006B5AE9" w14:paraId="760BEB74" w14:textId="77777777">
            <w:r w:rsidRPr="76CDAB83">
              <w:rPr>
                <w:sz w:val="24"/>
                <w:szCs w:val="24"/>
                <w:lang w:val="en-US"/>
              </w:rPr>
              <w:t xml:space="preserve">Now that your school is </w:t>
            </w:r>
            <w:r w:rsidRPr="76CDAB83">
              <w:rPr>
                <w:b/>
                <w:bCs/>
                <w:sz w:val="24"/>
                <w:szCs w:val="24"/>
                <w:lang w:val="en-US"/>
              </w:rPr>
              <w:t xml:space="preserve">“Powered by ShakeAlert,” </w:t>
            </w:r>
            <w:r w:rsidRPr="76CDAB83">
              <w:rPr>
                <w:sz w:val="24"/>
                <w:szCs w:val="24"/>
                <w:lang w:val="en-US"/>
              </w:rPr>
              <w:t>let’s work together to provide awareness, learning, and increased resilience for all members of your school community.</w:t>
            </w:r>
          </w:p>
          <w:p w:rsidR="006B5AE9" w:rsidRDefault="006B5AE9" w14:paraId="4254B9C6" w14:textId="77777777">
            <w:pPr>
              <w:rPr>
                <w:lang w:val="en-US"/>
              </w:rPr>
            </w:pPr>
          </w:p>
          <w:p w:rsidR="006B5AE9" w:rsidRDefault="006B5AE9" w14:paraId="4767CBDA" w14:textId="77777777">
            <w:r w:rsidRPr="76CDAB83">
              <w:rPr>
                <w:lang w:val="en-US"/>
              </w:rPr>
              <w:t xml:space="preserve">Explore additional ShakeAlert </w:t>
            </w:r>
            <w:r>
              <w:t>materials shakealert.org.</w:t>
            </w:r>
          </w:p>
          <w:p w:rsidR="006B5AE9" w:rsidRDefault="006B5AE9" w14:paraId="74044BC0" w14:textId="77777777"/>
        </w:tc>
      </w:tr>
    </w:tbl>
    <w:p w:rsidR="006B5AE9" w:rsidP="006B5AE9" w:rsidRDefault="006B5AE9" w14:paraId="617437C0" w14:textId="77777777"/>
    <w:p w:rsidRPr="00956AE9" w:rsidR="006B5AE9" w:rsidP="41DD771A" w:rsidRDefault="006B5AE9" w14:paraId="18D8442B" w14:textId="77777777">
      <w:pPr>
        <w:rPr>
          <w:sz w:val="24"/>
          <w:szCs w:val="24"/>
        </w:rPr>
      </w:pPr>
    </w:p>
    <w:sectPr w:rsidRPr="00956AE9" w:rsidR="006B5AE9">
      <w:headerReference w:type="default" r:id="rId18"/>
      <w:footerReference w:type="even" r:id="rId19"/>
      <w:footerReference w:type="default" r:id="rId20"/>
      <w:pgSz w:w="12240" w:h="15840" w:orient="portrait"/>
      <w:pgMar w:top="720" w:right="720" w:bottom="63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E1418" w:rsidRDefault="001E1418" w14:paraId="14BB8D84" w14:textId="77777777">
      <w:pPr>
        <w:spacing w:line="240" w:lineRule="auto"/>
      </w:pPr>
      <w:r>
        <w:separator/>
      </w:r>
    </w:p>
  </w:endnote>
  <w:endnote w:type="continuationSeparator" w:id="0">
    <w:p w:rsidR="001E1418" w:rsidRDefault="001E1418" w14:paraId="3ADFA21D" w14:textId="77777777">
      <w:pPr>
        <w:spacing w:line="240" w:lineRule="auto"/>
      </w:pPr>
      <w:r>
        <w:continuationSeparator/>
      </w:r>
    </w:p>
  </w:endnote>
  <w:endnote w:type="continuationNotice" w:id="1">
    <w:p w:rsidR="001E1418" w:rsidRDefault="001E1418" w14:paraId="308C09D3"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17124334"/>
      <w:docPartObj>
        <w:docPartGallery w:val="Page Numbers (Bottom of Page)"/>
        <w:docPartUnique/>
      </w:docPartObj>
    </w:sdtPr>
    <w:sdtEndPr>
      <w:rPr>
        <w:rStyle w:val="PageNumber"/>
      </w:rPr>
    </w:sdtEndPr>
    <w:sdtContent>
      <w:p w:rsidR="00956AE9" w:rsidRDefault="00956AE9" w14:paraId="1BBCB34A" w14:textId="1EA30CC0">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56AE9" w:rsidP="00956AE9" w:rsidRDefault="00956AE9" w14:paraId="2FED84CD"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Pr="00956AE9" w:rsidR="00956AE9" w:rsidP="265B0469" w:rsidRDefault="00956AE9" w14:paraId="65EBE660" w14:textId="0F166D1A">
    <w:pPr>
      <w:pStyle w:val="Footer"/>
      <w:spacing w:before="240"/>
      <w:ind w:right="360"/>
      <w:rPr>
        <w:color w:val="0F243E" w:themeColor="text2" w:themeShade="80"/>
        <w:sz w:val="18"/>
        <w:szCs w:val="18"/>
        <w:lang w:val="en-US"/>
      </w:rPr>
    </w:pPr>
    <w:r>
      <w:rPr>
        <w:noProof/>
        <w:color w:val="1F497D" w:themeColor="text2"/>
        <w:sz w:val="18"/>
        <w:szCs w:val="18"/>
      </w:rPr>
      <mc:AlternateContent>
        <mc:Choice Requires="wps">
          <w:drawing>
            <wp:anchor distT="0" distB="0" distL="114300" distR="114300" simplePos="0" relativeHeight="251658241" behindDoc="0" locked="0" layoutInCell="1" allowOverlap="1" wp14:anchorId="6A64281A" wp14:editId="675C1280">
              <wp:simplePos x="0" y="0"/>
              <wp:positionH relativeFrom="column">
                <wp:posOffset>0</wp:posOffset>
              </wp:positionH>
              <wp:positionV relativeFrom="paragraph">
                <wp:posOffset>110490</wp:posOffset>
              </wp:positionV>
              <wp:extent cx="6756400" cy="0"/>
              <wp:effectExtent l="0" t="0" r="12700" b="12700"/>
              <wp:wrapNone/>
              <wp:docPr id="2084702294" name="Straight Connector 3"/>
              <wp:cNvGraphicFramePr/>
              <a:graphic xmlns:a="http://schemas.openxmlformats.org/drawingml/2006/main">
                <a:graphicData uri="http://schemas.microsoft.com/office/word/2010/wordprocessingShape">
                  <wps:wsp>
                    <wps:cNvCnPr/>
                    <wps:spPr>
                      <a:xfrm>
                        <a:off x="0" y="0"/>
                        <a:ext cx="6756400" cy="0"/>
                      </a:xfrm>
                      <a:prstGeom prst="line">
                        <a:avLst/>
                      </a:prstGeom>
                      <a:ln>
                        <a:solidFill>
                          <a:schemeClr val="bg1">
                            <a:lumMod val="85000"/>
                          </a:schemeClr>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a="http://schemas.openxmlformats.org/drawingml/2006/main" xmlns:arto="http://schemas.microsoft.com/office/word/2006/arto">
          <w:pict>
            <v:line id="Straight Connector 3"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d8d8d8 [2732]" from="0,8.7pt" to="532pt,8.7pt" w14:anchorId="1626E8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"/>
          </w:pict>
        </mc:Fallback>
      </mc:AlternateContent>
    </w:r>
    <w:proofErr w:type="spellStart"/>
    <w:r w:rsidRPr="265B0469">
      <w:rPr>
        <w:color w:val="0F243E" w:themeColor="text2" w:themeShade="80"/>
        <w:sz w:val="18"/>
        <w:szCs w:val="18"/>
        <w:lang w:val="en-US"/>
      </w:rPr>
      <w:t>ShakeAlert</w:t>
    </w:r>
    <w:r w:rsidRPr="265B0469">
      <w:rPr>
        <w:rFonts w:ascii="Segoe UI Symbol" w:hAnsi="Segoe UI Symbol" w:cs="Segoe UI Symbol"/>
        <w:color w:val="0F243E" w:themeColor="text2" w:themeShade="80"/>
        <w:sz w:val="18"/>
        <w:szCs w:val="18"/>
        <w:vertAlign w:val="superscript"/>
        <w:lang w:val="en-US"/>
      </w:rPr>
      <w:t>Ⓡ</w:t>
    </w:r>
    <w:r w:rsidRPr="265B0469">
      <w:rPr>
        <w:color w:val="0F243E" w:themeColor="text2" w:themeShade="80"/>
        <w:sz w:val="18"/>
        <w:szCs w:val="18"/>
        <w:lang w:val="en-US"/>
      </w:rPr>
      <w:t>Ready</w:t>
    </w:r>
    <w:proofErr w:type="spellEnd"/>
    <w:r w:rsidRPr="265B0469">
      <w:rPr>
        <w:color w:val="0F243E" w:themeColor="text2" w:themeShade="80"/>
        <w:sz w:val="18"/>
        <w:szCs w:val="18"/>
        <w:lang w:val="en-US"/>
      </w:rPr>
      <w:t xml:space="preserve"> </w:t>
    </w:r>
    <w:r>
      <w:rPr>
        <w:color w:val="0F243E" w:themeColor="text2" w:themeShade="80"/>
        <w:sz w:val="18"/>
        <w:szCs w:val="18"/>
      </w:rPr>
      <w:br/>
    </w:r>
    <w:r w:rsidRPr="265B0469">
      <w:rPr>
        <w:color w:val="0F243E" w:themeColor="text2" w:themeShade="80"/>
        <w:sz w:val="18"/>
        <w:szCs w:val="18"/>
        <w:lang w:val="en-US"/>
      </w:rPr>
      <w:t>School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E1418" w:rsidRDefault="001E1418" w14:paraId="22848A2E" w14:textId="77777777">
      <w:pPr>
        <w:spacing w:line="240" w:lineRule="auto"/>
      </w:pPr>
      <w:r>
        <w:separator/>
      </w:r>
    </w:p>
  </w:footnote>
  <w:footnote w:type="continuationSeparator" w:id="0">
    <w:p w:rsidR="001E1418" w:rsidRDefault="001E1418" w14:paraId="442D4FAD" w14:textId="77777777">
      <w:pPr>
        <w:spacing w:line="240" w:lineRule="auto"/>
      </w:pPr>
      <w:r>
        <w:continuationSeparator/>
      </w:r>
    </w:p>
  </w:footnote>
  <w:footnote w:type="continuationNotice" w:id="1">
    <w:p w:rsidR="001E1418" w:rsidRDefault="001E1418" w14:paraId="2844870E"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F80B5C" w:rsidR="00F80B5C" w:rsidP="00F80B5C" w:rsidRDefault="004B1F35" w14:paraId="2678F1E8" w14:textId="3E32E6D2" w14:noSpellErr="1">
    <w:pPr>
      <w:tabs>
        <w:tab w:val="right" w:pos="10800"/>
      </w:tabs>
      <w:spacing w:after="200"/>
      <w:rPr>
        <w:lang w:val="en-US"/>
      </w:rPr>
    </w:pPr>
    <w:r>
      <w:rPr>
        <w:b/>
        <w:bCs/>
        <w:noProof/>
        <w:color w:val="268458"/>
        <w:sz w:val="38"/>
        <w:szCs w:val="38"/>
        <w:lang w:val="en-US"/>
      </w:rPr>
      <w:drawing>
        <wp:anchor distT="0" distB="0" distL="114300" distR="114300" simplePos="0" relativeHeight="251658243" behindDoc="1" locked="0" layoutInCell="1" allowOverlap="1" wp14:anchorId="3D59A98A" wp14:editId="7124BF08">
          <wp:simplePos x="0" y="0"/>
          <wp:positionH relativeFrom="column">
            <wp:posOffset>0</wp:posOffset>
          </wp:positionH>
          <wp:positionV relativeFrom="paragraph">
            <wp:posOffset>-223520</wp:posOffset>
          </wp:positionV>
          <wp:extent cx="995680" cy="469900"/>
          <wp:effectExtent l="0" t="0" r="0" b="0"/>
          <wp:wrapTight wrapText="bothSides">
            <wp:wrapPolygon edited="0">
              <wp:start x="551" y="1168"/>
              <wp:lineTo x="0" y="5838"/>
              <wp:lineTo x="551" y="9924"/>
              <wp:lineTo x="4408" y="11676"/>
              <wp:lineTo x="4408" y="17514"/>
              <wp:lineTo x="6612" y="19265"/>
              <wp:lineTo x="13224" y="20432"/>
              <wp:lineTo x="14878" y="20432"/>
              <wp:lineTo x="15704" y="15178"/>
              <wp:lineTo x="15429" y="12259"/>
              <wp:lineTo x="18459" y="11676"/>
              <wp:lineTo x="21214" y="8173"/>
              <wp:lineTo x="21214" y="1168"/>
              <wp:lineTo x="551" y="1168"/>
            </wp:wrapPolygon>
          </wp:wrapTight>
          <wp:docPr id="918378074" name="Picture 2" descr="A green and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378074" name="Picture 2" descr="A green and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5680" cy="469900"/>
                  </a:xfrm>
                  <a:prstGeom prst="rect">
                    <a:avLst/>
                  </a:prstGeom>
                </pic:spPr>
              </pic:pic>
            </a:graphicData>
          </a:graphic>
          <wp14:sizeRelH relativeFrom="page">
            <wp14:pctWidth>0</wp14:pctWidth>
          </wp14:sizeRelH>
          <wp14:sizeRelV relativeFrom="page">
            <wp14:pctHeight>0</wp14:pctHeight>
          </wp14:sizeRelV>
        </wp:anchor>
      </w:drawing>
    </w:r>
    <w:r>
      <w:rPr>
        <w:b/>
        <w:bCs/>
        <w:noProof/>
        <w:color w:val="268458"/>
        <w:sz w:val="38"/>
        <w:szCs w:val="38"/>
        <w:lang w:val="en-US"/>
      </w:rPr>
      <w:drawing>
        <wp:anchor distT="0" distB="0" distL="114300" distR="114300" simplePos="0" relativeHeight="251658242" behindDoc="1" locked="0" layoutInCell="1" allowOverlap="1" wp14:anchorId="772BDB3A" wp14:editId="5CB4502B">
          <wp:simplePos x="0" y="0"/>
          <wp:positionH relativeFrom="column">
            <wp:posOffset>-457200</wp:posOffset>
          </wp:positionH>
          <wp:positionV relativeFrom="paragraph">
            <wp:posOffset>-447040</wp:posOffset>
          </wp:positionV>
          <wp:extent cx="7772400" cy="273685"/>
          <wp:effectExtent l="0" t="0" r="0" b="0"/>
          <wp:wrapNone/>
          <wp:docPr id="161387520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875202" name="Picture 1613875202"/>
                  <pic:cNvPicPr/>
                </pic:nvPicPr>
                <pic:blipFill rotWithShape="1">
                  <a:blip r:embed="rId2">
                    <a:extLst>
                      <a:ext uri="{28A0092B-C50C-407E-A947-70E740481C1C}">
                        <a14:useLocalDpi xmlns:a14="http://schemas.microsoft.com/office/drawing/2010/main" val="0"/>
                      </a:ext>
                    </a:extLst>
                  </a:blip>
                  <a:srcRect t="64359"/>
                  <a:stretch/>
                </pic:blipFill>
                <pic:spPr bwMode="auto">
                  <a:xfrm>
                    <a:off x="0" y="0"/>
                    <a:ext cx="7772400" cy="2736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
    <w:nsid w:val="1c562c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d0e0e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E44"/>
    <w:rsid w:val="000007B5"/>
    <w:rsid w:val="000073CC"/>
    <w:rsid w:val="000128E3"/>
    <w:rsid w:val="00013322"/>
    <w:rsid w:val="000C68EC"/>
    <w:rsid w:val="000E2723"/>
    <w:rsid w:val="000E5B1F"/>
    <w:rsid w:val="00102FC6"/>
    <w:rsid w:val="00106F28"/>
    <w:rsid w:val="00166438"/>
    <w:rsid w:val="00177642"/>
    <w:rsid w:val="001A0E01"/>
    <w:rsid w:val="001D678E"/>
    <w:rsid w:val="001E1418"/>
    <w:rsid w:val="00211DDC"/>
    <w:rsid w:val="0025319E"/>
    <w:rsid w:val="00254FF1"/>
    <w:rsid w:val="0026290F"/>
    <w:rsid w:val="002D03C1"/>
    <w:rsid w:val="002D3482"/>
    <w:rsid w:val="002D72C3"/>
    <w:rsid w:val="002E6B62"/>
    <w:rsid w:val="003042C3"/>
    <w:rsid w:val="00327F93"/>
    <w:rsid w:val="0037169B"/>
    <w:rsid w:val="003B3A33"/>
    <w:rsid w:val="003D43A9"/>
    <w:rsid w:val="003E7324"/>
    <w:rsid w:val="003F3497"/>
    <w:rsid w:val="00487AD0"/>
    <w:rsid w:val="004A47B3"/>
    <w:rsid w:val="004B1F35"/>
    <w:rsid w:val="004B68F3"/>
    <w:rsid w:val="004D0C5E"/>
    <w:rsid w:val="0050334B"/>
    <w:rsid w:val="005355BF"/>
    <w:rsid w:val="005861E7"/>
    <w:rsid w:val="00591FB1"/>
    <w:rsid w:val="005B5402"/>
    <w:rsid w:val="005B7E48"/>
    <w:rsid w:val="005C44AA"/>
    <w:rsid w:val="00613C39"/>
    <w:rsid w:val="00643E73"/>
    <w:rsid w:val="00651621"/>
    <w:rsid w:val="006702F9"/>
    <w:rsid w:val="006764BB"/>
    <w:rsid w:val="006B5AE9"/>
    <w:rsid w:val="0071756C"/>
    <w:rsid w:val="007543B0"/>
    <w:rsid w:val="00771DE6"/>
    <w:rsid w:val="007C51F0"/>
    <w:rsid w:val="007D6EFC"/>
    <w:rsid w:val="00812751"/>
    <w:rsid w:val="0081413B"/>
    <w:rsid w:val="00844C8B"/>
    <w:rsid w:val="00853754"/>
    <w:rsid w:val="00863DE7"/>
    <w:rsid w:val="00874D5B"/>
    <w:rsid w:val="00894D1D"/>
    <w:rsid w:val="008B4982"/>
    <w:rsid w:val="008C2BEF"/>
    <w:rsid w:val="008F6F89"/>
    <w:rsid w:val="009301B7"/>
    <w:rsid w:val="0095344A"/>
    <w:rsid w:val="00956AE9"/>
    <w:rsid w:val="009602F4"/>
    <w:rsid w:val="009722E1"/>
    <w:rsid w:val="009B05D8"/>
    <w:rsid w:val="009B2550"/>
    <w:rsid w:val="009C6EF3"/>
    <w:rsid w:val="009E1380"/>
    <w:rsid w:val="00A27604"/>
    <w:rsid w:val="00A33318"/>
    <w:rsid w:val="00A4614A"/>
    <w:rsid w:val="00A84E44"/>
    <w:rsid w:val="00A963A6"/>
    <w:rsid w:val="00AC0868"/>
    <w:rsid w:val="00AE4054"/>
    <w:rsid w:val="00B434D8"/>
    <w:rsid w:val="00B52CAE"/>
    <w:rsid w:val="00B76CF5"/>
    <w:rsid w:val="00C1475B"/>
    <w:rsid w:val="00C822FE"/>
    <w:rsid w:val="00CD1F47"/>
    <w:rsid w:val="00CD3E5D"/>
    <w:rsid w:val="00CE3366"/>
    <w:rsid w:val="00D11EC3"/>
    <w:rsid w:val="00D53A8F"/>
    <w:rsid w:val="00D63DC5"/>
    <w:rsid w:val="00D94CF4"/>
    <w:rsid w:val="00DE4B19"/>
    <w:rsid w:val="00E41CCE"/>
    <w:rsid w:val="00E47AAB"/>
    <w:rsid w:val="00E93E96"/>
    <w:rsid w:val="00F12670"/>
    <w:rsid w:val="00F13038"/>
    <w:rsid w:val="00F2351E"/>
    <w:rsid w:val="00F3258A"/>
    <w:rsid w:val="00F80B5C"/>
    <w:rsid w:val="00F83C85"/>
    <w:rsid w:val="00F8492A"/>
    <w:rsid w:val="00F92ECA"/>
    <w:rsid w:val="039EE9FD"/>
    <w:rsid w:val="053666FC"/>
    <w:rsid w:val="09B38815"/>
    <w:rsid w:val="0B11589F"/>
    <w:rsid w:val="0C9B99C3"/>
    <w:rsid w:val="0D6C9A61"/>
    <w:rsid w:val="1195BEF8"/>
    <w:rsid w:val="11A5900A"/>
    <w:rsid w:val="11E35B6E"/>
    <w:rsid w:val="128D72DD"/>
    <w:rsid w:val="19EDBF74"/>
    <w:rsid w:val="1BB5609E"/>
    <w:rsid w:val="1E352489"/>
    <w:rsid w:val="20210C3A"/>
    <w:rsid w:val="2071023F"/>
    <w:rsid w:val="265B0469"/>
    <w:rsid w:val="2C6CC2D4"/>
    <w:rsid w:val="2F12B9D0"/>
    <w:rsid w:val="2F644526"/>
    <w:rsid w:val="32AA0AEC"/>
    <w:rsid w:val="362FFBF8"/>
    <w:rsid w:val="39964700"/>
    <w:rsid w:val="40489817"/>
    <w:rsid w:val="40BD534B"/>
    <w:rsid w:val="41DD771A"/>
    <w:rsid w:val="46DEE415"/>
    <w:rsid w:val="4B3ABE5C"/>
    <w:rsid w:val="50B37370"/>
    <w:rsid w:val="580851AA"/>
    <w:rsid w:val="58642F15"/>
    <w:rsid w:val="5B1277B6"/>
    <w:rsid w:val="5B40950B"/>
    <w:rsid w:val="5BCFBF8E"/>
    <w:rsid w:val="5F3A08E3"/>
    <w:rsid w:val="61701FCB"/>
    <w:rsid w:val="63C7B92C"/>
    <w:rsid w:val="6745063C"/>
    <w:rsid w:val="68461FC0"/>
    <w:rsid w:val="6961F334"/>
    <w:rsid w:val="69D2050C"/>
    <w:rsid w:val="6B85BEF8"/>
    <w:rsid w:val="6CCEB20B"/>
    <w:rsid w:val="6D8E1FE1"/>
    <w:rsid w:val="75FDAC72"/>
    <w:rsid w:val="76CDAB83"/>
    <w:rsid w:val="76E6DF59"/>
    <w:rsid w:val="7840B405"/>
    <w:rsid w:val="786A18E9"/>
    <w:rsid w:val="79F5B8C0"/>
    <w:rsid w:val="7B61F8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658AF"/>
  <w15:docId w15:val="{49F4CC1A-36A2-46DE-9878-55862E27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52CAE"/>
    <w:pPr>
      <w:tabs>
        <w:tab w:val="center" w:pos="4680"/>
        <w:tab w:val="right" w:pos="9360"/>
      </w:tabs>
      <w:spacing w:line="240" w:lineRule="auto"/>
    </w:pPr>
  </w:style>
  <w:style w:type="character" w:styleId="HeaderChar" w:customStyle="1">
    <w:name w:val="Header Char"/>
    <w:basedOn w:val="DefaultParagraphFont"/>
    <w:link w:val="Header"/>
    <w:uiPriority w:val="99"/>
    <w:rsid w:val="00B52CAE"/>
  </w:style>
  <w:style w:type="paragraph" w:styleId="Footer">
    <w:name w:val="footer"/>
    <w:basedOn w:val="Normal"/>
    <w:link w:val="FooterChar"/>
    <w:uiPriority w:val="99"/>
    <w:unhideWhenUsed/>
    <w:rsid w:val="00B52CAE"/>
    <w:pPr>
      <w:tabs>
        <w:tab w:val="center" w:pos="4680"/>
        <w:tab w:val="right" w:pos="9360"/>
      </w:tabs>
      <w:spacing w:line="240" w:lineRule="auto"/>
    </w:pPr>
  </w:style>
  <w:style w:type="character" w:styleId="FooterChar" w:customStyle="1">
    <w:name w:val="Footer Char"/>
    <w:basedOn w:val="DefaultParagraphFont"/>
    <w:link w:val="Footer"/>
    <w:uiPriority w:val="99"/>
    <w:rsid w:val="00B52CAE"/>
  </w:style>
  <w:style w:type="character" w:styleId="PageNumber">
    <w:name w:val="page number"/>
    <w:basedOn w:val="DefaultParagraphFont"/>
    <w:uiPriority w:val="99"/>
    <w:semiHidden/>
    <w:unhideWhenUsed/>
    <w:rsid w:val="00956AE9"/>
  </w:style>
  <w:style w:type="table" w:styleId="TableGrid">
    <w:name w:val="Table Grid"/>
    <w:basedOn w:val="Table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uiPriority w:val="99"/>
    <w:name w:val="Hyperlink"/>
    <w:basedOn w:val="DefaultParagraphFont"/>
    <w:unhideWhenUsed/>
    <w:rsid w:val="6CCEB20B"/>
    <w:rPr>
      <w:color w:val="467886"/>
      <w:u w:val="single"/>
    </w:rPr>
  </w:style>
  <w:style w:type="paragraph" w:styleId="ListParagraph">
    <w:uiPriority w:val="34"/>
    <w:name w:val="List Paragraph"/>
    <w:basedOn w:val="Normal"/>
    <w:qFormat/>
    <w:rsid w:val="6CCEB20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hyperlink" Target="https://rocketrules.org/wp-content/uploads/2020/09/Earthquake_Story_Full_optimized.pdf" TargetMode="External" Id="rId8" /><Relationship Type="http://schemas.openxmlformats.org/officeDocument/2006/relationships/hyperlink" Target="https://docs.google.com/forms/d/e/1FAIpQLScK-wkerGAJ6_5mnTumQNVis67kVD43sVuKziZVABgnVCNhJQ/viewform?embedded=true" TargetMode="External" Id="rId13" /><Relationship Type="http://schemas.openxmlformats.org/officeDocument/2006/relationships/header" Target="header1.xml" Id="rId18" /><Relationship Type="http://schemas.openxmlformats.org/officeDocument/2006/relationships/settings" Target="settings.xml" Id="rId3" /><Relationship Type="http://schemas.openxmlformats.org/officeDocument/2006/relationships/fontTable" Target="fontTable.xml" Id="rId21" /><Relationship Type="http://schemas.openxmlformats.org/officeDocument/2006/relationships/image" Target="media/image1.png" Id="rId7" /><Relationship Type="http://schemas.openxmlformats.org/officeDocument/2006/relationships/hyperlink" Target="https://rocketrules.org/" TargetMode="External" Id="rId12" /><Relationship Type="http://schemas.openxmlformats.org/officeDocument/2006/relationships/hyperlink" Target="mailto:rgroom@pps.net" TargetMode="External" Id="rId17" /><Relationship Type="http://schemas.openxmlformats.org/officeDocument/2006/relationships/styles" Target="styles.xml" Id="rId2" /><Relationship Type="http://schemas.openxmlformats.org/officeDocument/2006/relationships/hyperlink" Target="mailto:karras@pps.net" TargetMode="External" Id="rId16" /><Relationship Type="http://schemas.openxmlformats.org/officeDocument/2006/relationships/footer" Target="footer2.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rocketrules.org/" TargetMode="External" Id="rId11" /><Relationship Type="http://schemas.openxmlformats.org/officeDocument/2006/relationships/footnotes" Target="footnotes.xml" Id="rId5" /><Relationship Type="http://schemas.openxmlformats.org/officeDocument/2006/relationships/image" Target="media/image2.png" Id="rId15" /><Relationship Type="http://schemas.openxmlformats.org/officeDocument/2006/relationships/hyperlink" Target="https://rocketrules.org/earthquake-activity-books-videos/" TargetMode="External" Id="rId10" /><Relationship Type="http://schemas.openxmlformats.org/officeDocument/2006/relationships/footer" Target="footer1.xml" Id="rId19" /><Relationship Type="http://schemas.openxmlformats.org/officeDocument/2006/relationships/webSettings" Target="webSettings.xml" Id="rId4" /><Relationship Type="http://schemas.openxmlformats.org/officeDocument/2006/relationships/hyperlink" Target="https://rocketrules.org/earthquake-activity-books-videos/" TargetMode="External" Id="rId9" /><Relationship Type="http://schemas.openxmlformats.org/officeDocument/2006/relationships/hyperlink" Target="https://docs.google.com/forms/d/e/1FAIpQLScK-wkerGAJ6_5mnTumQNVis67kVD43sVuKziZVABgnVCNhJQ/viewform?embedded=true" TargetMode="External" Id="rId14" /><Relationship Type="http://schemas.openxmlformats.org/officeDocument/2006/relationships/theme" Target="theme/theme1.xml" Id="rId22" /><Relationship Type="http://schemas.openxmlformats.org/officeDocument/2006/relationships/hyperlink" Target="https://1drv.ms/p/c/7115c3255e4239b3/ES8oWspmjEBCgq3LOWaqSdkB7E2ogDpJJh-XivW5p0qbaQ?e=ZVQqpo" TargetMode="External" Id="R97286dddc9d94ba0" /><Relationship Type="http://schemas.openxmlformats.org/officeDocument/2006/relationships/hyperlink" Target="https://1drv.ms/p/c/7115c3255e4239b3/EXkTb4GbV5VOpNyamVuNmlgBaFqCQp9D1_UVazLonoC8mw?e=z1qiy6" TargetMode="External" Id="Rcda12b3c9d134fa7" /><Relationship Type="http://schemas.openxmlformats.org/officeDocument/2006/relationships/hyperlink" Target="https://1drv.ms/w/c/7115c3255e4239b3/EdH9CmHGI9VGiccl2Mf-4G0BEviphtjHzbtrXO6wGRYY0A?e=JUwbpn" TargetMode="External" Id="R99a79f9540514a51" /><Relationship Type="http://schemas.openxmlformats.org/officeDocument/2006/relationships/hyperlink" Target="https://1drv.ms/w/c/7115c3255e4239b3/ETzpXvxNcztLvkXOgjdtNYEBnzIPJ6OTEVm6Qrfx3rpfNA?e=GdDg3C" TargetMode="External" Id="Rb7d3df541be241a5" /><Relationship Type="http://schemas.openxmlformats.org/officeDocument/2006/relationships/hyperlink" Target="https://1drv.ms/p/c/7115c3255e4239b3/EcUYvCbPghpPpAxDGWXBlB0BEety-RAjbzUeewjuHyGn2A?e=7q8NoY" TargetMode="External" Id="Rb997eb8c1f5a4c57" /><Relationship Type="http://schemas.openxmlformats.org/officeDocument/2006/relationships/hyperlink" Target="https://1drv.ms/w/c/7115c3255e4239b3/EfhnHx2K9atLpj6wvUPw1dsBPMqfeCCLJj1xdanrjpWGuQ?e=XIBwk3" TargetMode="External" Id="Rd0a245c949fa4c07" /><Relationship Type="http://schemas.openxmlformats.org/officeDocument/2006/relationships/hyperlink" Target="https://1drv.ms/w/c/7115c3255e4239b3/EUDT_kMR2xNLpOdBlfumCZwBOkoh3z5NPicKvUa970EEvg?e=keGdao" TargetMode="External" Id="Rbcd7a9a7070449e4" /><Relationship Type="http://schemas.openxmlformats.org/officeDocument/2006/relationships/hyperlink" Target="https://1drv.ms/p/c/7115c3255e4239b3/EQXJjWMoYAhDsFP6LtjqhjkBGQWJQOFZO54SZU7WIhmLBg?e=APnNwN" TargetMode="External" Id="R6feff4c169cf4796" /><Relationship Type="http://schemas.openxmlformats.org/officeDocument/2006/relationships/hyperlink" Target="https://1drv.ms/w/c/7115c3255e4239b3/Ed8dwVgNxgJIs7Ch_CIIdhUB0dSe-oWgv3iJDrjuYGhxnA?e=pVtbgs" TargetMode="External" Id="R01d660e28f0e4343" /><Relationship Type="http://schemas.openxmlformats.org/officeDocument/2006/relationships/hyperlink" Target="https://1drv.ms/w/c/7115c3255e4239b3/EYr2qKUzrOVDsiItDlr93mcB_lDR3ZLHE_7qmpmjXmBs4Q?e=nAJpZz" TargetMode="External" Id="Rbbe9fb52950d4aa4" /><Relationship Type="http://schemas.openxmlformats.org/officeDocument/2006/relationships/hyperlink" Target="https://1drv.ms/w/c/7115c3255e4239b3/EUYItfqyu_hDm6ChrzFqxkUBHT5JNk4L1IooaZryiVBNGQ?e=XC5S0s" TargetMode="External" Id="Rac4836d3c13e4d62" /><Relationship Type="http://schemas.openxmlformats.org/officeDocument/2006/relationships/hyperlink" Target="https://1drv.ms/w/c/7115c3255e4239b3/EfvCqznX0bdPu2y8OplCpmoBl7ZF7cZy1sPG-6y1DoOgRg?e=GQBUXP" TargetMode="External" Id="Rd810c3814b754341" /><Relationship Type="http://schemas.openxmlformats.org/officeDocument/2006/relationships/hyperlink" Target="https://1drv.ms/p/c/7115c3255e4239b3/EdWDthgr9MBKmSIFQUF1AUABgaHw8ux382pMXJo67XVy9A?e=F2Yvld" TargetMode="External" Id="Rb7532512026c4adb" /><Relationship Type="http://schemas.openxmlformats.org/officeDocument/2006/relationships/hyperlink" Target="https://1drv.ms/p/c/7115c3255e4239b3/EbJ0bXncys5KiqbluZ3qs3ABwtMDyEIQDusn8iCfPDMnRQ?e=ZwmxyH" TargetMode="External" Id="Rbb0f521c89814af8" /><Relationship Type="http://schemas.openxmlformats.org/officeDocument/2006/relationships/hyperlink" Target="https://1drv.ms/p/c/7115c3255e4239b3/ERsG3wRq5cdPjocqb9OqyKkBW33jqQfPmXT9aZNrCzXnXw?e=pcdza0" TargetMode="External" Id="Rc507f37f550e4afb" /></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Roger Groom</dc:creator>
  <keywords/>
  <lastModifiedBy>Katrina Arras</lastModifiedBy>
  <revision>41</revision>
  <dcterms:created xsi:type="dcterms:W3CDTF">2024-09-24T17:26:00.0000000Z</dcterms:created>
  <dcterms:modified xsi:type="dcterms:W3CDTF">2024-11-14T15:56:16.4442570Z</dcterms:modified>
</coreProperties>
</file>